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398A" w:rsidRDefault="00835C5A">
      <w:pPr>
        <w:kinsoku w:val="0"/>
        <w:overflowPunct w:val="0"/>
        <w:autoSpaceDE/>
        <w:autoSpaceDN/>
        <w:adjustRightInd/>
        <w:spacing w:line="290" w:lineRule="exact"/>
        <w:jc w:val="center"/>
        <w:textAlignment w:val="baseline"/>
        <w:rPr>
          <w:b/>
          <w:bCs/>
          <w:spacing w:val="8"/>
          <w:sz w:val="23"/>
          <w:szCs w:val="23"/>
          <w:lang w:val="es-ES" w:eastAsia="es-ES"/>
        </w:rPr>
      </w:pPr>
      <w:proofErr w:type="gramStart"/>
      <w:r>
        <w:rPr>
          <w:b/>
          <w:bCs/>
          <w:spacing w:val="8"/>
          <w:sz w:val="23"/>
          <w:szCs w:val="23"/>
          <w:lang w:val="es-ES" w:eastAsia="es-ES"/>
        </w:rPr>
        <w:t>RESOLUCIÓN N.</w:t>
      </w:r>
      <w:proofErr w:type="gramEnd"/>
      <w:r>
        <w:rPr>
          <w:b/>
          <w:bCs/>
          <w:spacing w:val="8"/>
          <w:sz w:val="23"/>
          <w:szCs w:val="23"/>
          <w:lang w:val="es-ES" w:eastAsia="es-ES"/>
        </w:rPr>
        <w:t xml:space="preserve"> </w:t>
      </w:r>
      <w:proofErr w:type="spellStart"/>
      <w:r>
        <w:rPr>
          <w:b/>
          <w:bCs/>
          <w:spacing w:val="8"/>
          <w:sz w:val="23"/>
          <w:szCs w:val="23"/>
          <w:lang w:val="es-ES" w:eastAsia="es-ES"/>
        </w:rPr>
        <w:t>TAT</w:t>
      </w:r>
      <w:proofErr w:type="spellEnd"/>
      <w:r>
        <w:rPr>
          <w:b/>
          <w:bCs/>
          <w:spacing w:val="8"/>
          <w:sz w:val="23"/>
          <w:szCs w:val="23"/>
          <w:lang w:val="es-ES" w:eastAsia="es-ES"/>
        </w:rPr>
        <w:t>-3309-2017</w:t>
      </w:r>
    </w:p>
    <w:p w:rsidR="0071398A" w:rsidRDefault="00835C5A">
      <w:pPr>
        <w:kinsoku w:val="0"/>
        <w:overflowPunct w:val="0"/>
        <w:autoSpaceDE/>
        <w:autoSpaceDN/>
        <w:adjustRightInd/>
        <w:spacing w:before="316" w:line="316" w:lineRule="exact"/>
        <w:ind w:right="72"/>
        <w:jc w:val="both"/>
        <w:textAlignment w:val="baseline"/>
        <w:rPr>
          <w:sz w:val="26"/>
          <w:szCs w:val="26"/>
          <w:lang w:val="es-ES" w:eastAsia="es-ES"/>
        </w:rPr>
      </w:pPr>
      <w:r>
        <w:rPr>
          <w:b/>
          <w:bCs/>
          <w:sz w:val="23"/>
          <w:szCs w:val="23"/>
          <w:lang w:val="es-ES" w:eastAsia="es-ES"/>
        </w:rPr>
        <w:t xml:space="preserve">TRIBUNAL ADMINISTRATIVO DE TRANSPORTE. </w:t>
      </w:r>
      <w:r>
        <w:rPr>
          <w:sz w:val="26"/>
          <w:szCs w:val="26"/>
          <w:lang w:val="es-ES" w:eastAsia="es-ES"/>
        </w:rPr>
        <w:t>Curridabat, a las diez horas con cincuenta y siete minutos del treinta y uno de agosto del dos mil diecisiete.</w:t>
      </w:r>
    </w:p>
    <w:p w:rsidR="0071398A" w:rsidRDefault="00835C5A">
      <w:pPr>
        <w:kinsoku w:val="0"/>
        <w:overflowPunct w:val="0"/>
        <w:autoSpaceDE/>
        <w:autoSpaceDN/>
        <w:adjustRightInd/>
        <w:spacing w:before="340" w:line="316" w:lineRule="exact"/>
        <w:ind w:right="72" w:firstLine="144"/>
        <w:jc w:val="both"/>
        <w:textAlignment w:val="baseline"/>
        <w:rPr>
          <w:b/>
          <w:bCs/>
          <w:sz w:val="23"/>
          <w:szCs w:val="23"/>
          <w:lang w:val="es-ES" w:eastAsia="es-ES"/>
        </w:rPr>
      </w:pPr>
      <w:r>
        <w:rPr>
          <w:sz w:val="26"/>
          <w:szCs w:val="26"/>
          <w:lang w:val="es-ES" w:eastAsia="es-ES"/>
        </w:rPr>
        <w:t xml:space="preserve">Se conoce </w:t>
      </w:r>
      <w:r>
        <w:rPr>
          <w:b/>
          <w:bCs/>
          <w:sz w:val="23"/>
          <w:szCs w:val="23"/>
          <w:lang w:val="es-ES" w:eastAsia="es-ES"/>
        </w:rPr>
        <w:t xml:space="preserve">RECURSO DE APELACIÓN </w:t>
      </w:r>
      <w:r>
        <w:rPr>
          <w:rFonts w:ascii="Garamond" w:hAnsi="Garamond" w:cs="Garamond"/>
          <w:b/>
          <w:bCs/>
          <w:sz w:val="21"/>
          <w:szCs w:val="21"/>
          <w:lang w:val="es-ES" w:eastAsia="es-ES"/>
        </w:rPr>
        <w:t xml:space="preserve">Y </w:t>
      </w:r>
      <w:r>
        <w:rPr>
          <w:b/>
          <w:bCs/>
          <w:sz w:val="23"/>
          <w:szCs w:val="23"/>
          <w:lang w:val="es-ES" w:eastAsia="es-ES"/>
        </w:rPr>
        <w:t xml:space="preserve">NULIDAD CONCOMITANTE, </w:t>
      </w:r>
      <w:r>
        <w:rPr>
          <w:sz w:val="26"/>
          <w:szCs w:val="26"/>
          <w:lang w:val="es-ES" w:eastAsia="es-ES"/>
        </w:rPr>
        <w:t xml:space="preserve">interpuesto por </w:t>
      </w:r>
      <w:proofErr w:type="spellStart"/>
      <w:r>
        <w:rPr>
          <w:b/>
          <w:bCs/>
          <w:sz w:val="23"/>
          <w:szCs w:val="23"/>
          <w:lang w:val="es-ES" w:eastAsia="es-ES"/>
        </w:rPr>
        <w:t>W</w:t>
      </w:r>
      <w:r w:rsidR="00BB5F43">
        <w:rPr>
          <w:b/>
          <w:bCs/>
          <w:sz w:val="23"/>
          <w:szCs w:val="23"/>
          <w:lang w:val="es-ES" w:eastAsia="es-ES"/>
        </w:rPr>
        <w:t>.G.M.S</w:t>
      </w:r>
      <w:proofErr w:type="spellEnd"/>
      <w:r w:rsidR="00BB5F43">
        <w:rPr>
          <w:b/>
          <w:bCs/>
          <w:sz w:val="23"/>
          <w:szCs w:val="23"/>
          <w:lang w:val="es-ES" w:eastAsia="es-ES"/>
        </w:rPr>
        <w:t>.</w:t>
      </w:r>
      <w:r>
        <w:rPr>
          <w:b/>
          <w:bCs/>
          <w:sz w:val="23"/>
          <w:szCs w:val="23"/>
          <w:lang w:val="es-ES" w:eastAsia="es-ES"/>
        </w:rPr>
        <w:t xml:space="preserve">, </w:t>
      </w:r>
      <w:r w:rsidRPr="00BB5F43">
        <w:rPr>
          <w:sz w:val="26"/>
          <w:szCs w:val="26"/>
          <w:lang w:val="es-ES" w:eastAsia="es-ES"/>
        </w:rPr>
        <w:t>cédula d</w:t>
      </w:r>
      <w:r>
        <w:rPr>
          <w:sz w:val="26"/>
          <w:szCs w:val="26"/>
          <w:lang w:val="es-ES" w:eastAsia="es-ES"/>
        </w:rPr>
        <w:t xml:space="preserve">e identidad </w:t>
      </w:r>
      <w:r w:rsidR="00BB5F43">
        <w:rPr>
          <w:sz w:val="26"/>
          <w:szCs w:val="26"/>
          <w:lang w:val="es-ES" w:eastAsia="es-ES"/>
        </w:rPr>
        <w:t>…</w:t>
      </w:r>
      <w:r>
        <w:rPr>
          <w:sz w:val="26"/>
          <w:szCs w:val="26"/>
          <w:lang w:val="es-ES" w:eastAsia="es-ES"/>
        </w:rPr>
        <w:t xml:space="preserve">, y </w:t>
      </w:r>
      <w:proofErr w:type="spellStart"/>
      <w:r>
        <w:rPr>
          <w:b/>
          <w:bCs/>
          <w:sz w:val="23"/>
          <w:szCs w:val="23"/>
          <w:lang w:val="es-ES" w:eastAsia="es-ES"/>
        </w:rPr>
        <w:t>S</w:t>
      </w:r>
      <w:r w:rsidR="00BB5F43">
        <w:rPr>
          <w:b/>
          <w:bCs/>
          <w:sz w:val="23"/>
          <w:szCs w:val="23"/>
          <w:lang w:val="es-ES" w:eastAsia="es-ES"/>
        </w:rPr>
        <w:t>.M.A.M</w:t>
      </w:r>
      <w:proofErr w:type="spellEnd"/>
      <w:r w:rsidR="00BB5F43">
        <w:rPr>
          <w:b/>
          <w:bCs/>
          <w:sz w:val="23"/>
          <w:szCs w:val="23"/>
          <w:lang w:val="es-ES" w:eastAsia="es-ES"/>
        </w:rPr>
        <w:t>.</w:t>
      </w:r>
      <w:r>
        <w:rPr>
          <w:b/>
          <w:bCs/>
          <w:sz w:val="23"/>
          <w:szCs w:val="23"/>
          <w:lang w:val="es-ES" w:eastAsia="es-ES"/>
        </w:rPr>
        <w:t xml:space="preserve">, </w:t>
      </w:r>
      <w:r>
        <w:rPr>
          <w:sz w:val="26"/>
          <w:szCs w:val="26"/>
          <w:lang w:val="es-ES" w:eastAsia="es-ES"/>
        </w:rPr>
        <w:t xml:space="preserve">cédula de identidad </w:t>
      </w:r>
      <w:r w:rsidR="00BB5F43">
        <w:rPr>
          <w:sz w:val="26"/>
          <w:szCs w:val="26"/>
          <w:lang w:val="es-ES" w:eastAsia="es-ES"/>
        </w:rPr>
        <w:t>…</w:t>
      </w:r>
      <w:r>
        <w:rPr>
          <w:sz w:val="26"/>
          <w:szCs w:val="26"/>
          <w:lang w:val="es-ES" w:eastAsia="es-ES"/>
        </w:rPr>
        <w:t xml:space="preserve">, en contra del </w:t>
      </w:r>
      <w:r>
        <w:rPr>
          <w:b/>
          <w:bCs/>
          <w:sz w:val="23"/>
          <w:szCs w:val="23"/>
          <w:lang w:val="es-ES" w:eastAsia="es-ES"/>
        </w:rPr>
        <w:t xml:space="preserve">Artículo 7.9 de la Sesión Ordinaria 30-2017 del 27 de julio del 2017, </w:t>
      </w:r>
      <w:r>
        <w:rPr>
          <w:sz w:val="26"/>
          <w:szCs w:val="26"/>
          <w:lang w:val="es-ES" w:eastAsia="es-ES"/>
        </w:rPr>
        <w:t xml:space="preserve">emitido por la Junta Directiva del Consejo de Transporte Público, tramitado en este Despacho bajo el Expediente Administrativo número </w:t>
      </w:r>
      <w:proofErr w:type="spellStart"/>
      <w:r>
        <w:rPr>
          <w:b/>
          <w:bCs/>
          <w:sz w:val="23"/>
          <w:szCs w:val="23"/>
          <w:lang w:val="es-ES" w:eastAsia="es-ES"/>
        </w:rPr>
        <w:t>TAT</w:t>
      </w:r>
      <w:proofErr w:type="spellEnd"/>
      <w:r>
        <w:rPr>
          <w:b/>
          <w:bCs/>
          <w:sz w:val="23"/>
          <w:szCs w:val="23"/>
          <w:lang w:val="es-ES" w:eastAsia="es-ES"/>
        </w:rPr>
        <w:t>-96-17.</w:t>
      </w:r>
    </w:p>
    <w:p w:rsidR="0071398A" w:rsidRDefault="00835C5A">
      <w:pPr>
        <w:kinsoku w:val="0"/>
        <w:overflowPunct w:val="0"/>
        <w:autoSpaceDE/>
        <w:autoSpaceDN/>
        <w:adjustRightInd/>
        <w:spacing w:before="355" w:line="283" w:lineRule="exact"/>
        <w:jc w:val="center"/>
        <w:textAlignment w:val="baseline"/>
        <w:rPr>
          <w:b/>
          <w:bCs/>
          <w:spacing w:val="8"/>
          <w:sz w:val="23"/>
          <w:szCs w:val="23"/>
          <w:lang w:val="es-ES" w:eastAsia="es-ES"/>
        </w:rPr>
      </w:pPr>
      <w:r>
        <w:rPr>
          <w:b/>
          <w:bCs/>
          <w:spacing w:val="8"/>
          <w:sz w:val="23"/>
          <w:szCs w:val="23"/>
          <w:lang w:val="es-ES" w:eastAsia="es-ES"/>
        </w:rPr>
        <w:t>RESULTANDO</w:t>
      </w:r>
    </w:p>
    <w:p w:rsidR="0071398A" w:rsidRDefault="00835C5A">
      <w:pPr>
        <w:kinsoku w:val="0"/>
        <w:overflowPunct w:val="0"/>
        <w:autoSpaceDE/>
        <w:autoSpaceDN/>
        <w:adjustRightInd/>
        <w:spacing w:before="317" w:line="316" w:lineRule="exact"/>
        <w:ind w:left="144" w:right="72"/>
        <w:jc w:val="both"/>
        <w:textAlignment w:val="baseline"/>
        <w:rPr>
          <w:sz w:val="26"/>
          <w:szCs w:val="26"/>
          <w:lang w:val="es-ES" w:eastAsia="es-ES"/>
        </w:rPr>
      </w:pPr>
      <w:r>
        <w:rPr>
          <w:b/>
          <w:bCs/>
          <w:sz w:val="23"/>
          <w:szCs w:val="23"/>
          <w:lang w:val="es-ES" w:eastAsia="es-ES"/>
        </w:rPr>
        <w:t xml:space="preserve">PRIMERO. - </w:t>
      </w:r>
      <w:r>
        <w:rPr>
          <w:sz w:val="26"/>
          <w:szCs w:val="26"/>
          <w:lang w:val="es-ES" w:eastAsia="es-ES"/>
        </w:rPr>
        <w:t xml:space="preserve">Los Miembros de la Junta Directiva del Consejo de Transporte Público, en el </w:t>
      </w:r>
      <w:r>
        <w:rPr>
          <w:b/>
          <w:bCs/>
          <w:sz w:val="23"/>
          <w:szCs w:val="23"/>
          <w:lang w:val="es-ES" w:eastAsia="es-ES"/>
        </w:rPr>
        <w:t xml:space="preserve">Artículo 7.9 de la Sesión Ordinaria 30-2017 del 27 de julio del 2017, </w:t>
      </w:r>
      <w:r>
        <w:rPr>
          <w:sz w:val="26"/>
          <w:szCs w:val="26"/>
          <w:lang w:val="es-ES" w:eastAsia="es-ES"/>
        </w:rPr>
        <w:t>acordó en lo conducente lo siguiente:</w:t>
      </w:r>
    </w:p>
    <w:p w:rsidR="0071398A" w:rsidRDefault="00835C5A">
      <w:pPr>
        <w:kinsoku w:val="0"/>
        <w:overflowPunct w:val="0"/>
        <w:autoSpaceDE/>
        <w:autoSpaceDN/>
        <w:adjustRightInd/>
        <w:spacing w:before="527" w:line="255" w:lineRule="exact"/>
        <w:ind w:left="1008"/>
        <w:textAlignment w:val="baseline"/>
        <w:rPr>
          <w:rFonts w:ascii="Garamond" w:hAnsi="Garamond" w:cs="Garamond"/>
          <w:b/>
          <w:bCs/>
          <w:sz w:val="21"/>
          <w:szCs w:val="21"/>
          <w:lang w:val="es-ES" w:eastAsia="es-ES"/>
        </w:rPr>
      </w:pPr>
      <w:r>
        <w:rPr>
          <w:rFonts w:ascii="Garamond" w:hAnsi="Garamond" w:cs="Garamond"/>
          <w:b/>
          <w:bCs/>
          <w:sz w:val="21"/>
          <w:szCs w:val="21"/>
          <w:lang w:val="es-ES" w:eastAsia="es-ES"/>
        </w:rPr>
        <w:t>"POR TANTO, SE ACUERDA:</w:t>
      </w:r>
    </w:p>
    <w:p w:rsidR="0071398A" w:rsidRPr="00BB5F43" w:rsidRDefault="00835C5A">
      <w:pPr>
        <w:numPr>
          <w:ilvl w:val="0"/>
          <w:numId w:val="1"/>
        </w:numPr>
        <w:kinsoku w:val="0"/>
        <w:overflowPunct w:val="0"/>
        <w:autoSpaceDE/>
        <w:autoSpaceDN/>
        <w:adjustRightInd/>
        <w:spacing w:before="267" w:line="255" w:lineRule="exact"/>
        <w:ind w:right="864"/>
        <w:jc w:val="both"/>
        <w:textAlignment w:val="baseline"/>
        <w:rPr>
          <w:rFonts w:ascii="Garamond" w:hAnsi="Garamond" w:cs="Garamond"/>
          <w:bCs/>
          <w:sz w:val="21"/>
          <w:szCs w:val="21"/>
          <w:lang w:val="es-ES" w:eastAsia="es-ES"/>
        </w:rPr>
      </w:pPr>
      <w:r w:rsidRPr="00BB5F43">
        <w:rPr>
          <w:rFonts w:ascii="Garamond" w:hAnsi="Garamond" w:cs="Garamond"/>
          <w:bCs/>
          <w:sz w:val="21"/>
          <w:szCs w:val="21"/>
          <w:lang w:val="es-ES" w:eastAsia="es-ES"/>
        </w:rPr>
        <w:t>Aprobar, basados en los fundamentos, motivos y contenidos, desarrollados en los considerandos del oficio</w:t>
      </w:r>
      <w:r>
        <w:rPr>
          <w:rFonts w:ascii="Garamond" w:hAnsi="Garamond" w:cs="Garamond"/>
          <w:b/>
          <w:bCs/>
          <w:sz w:val="21"/>
          <w:szCs w:val="21"/>
          <w:lang w:val="es-ES" w:eastAsia="es-ES"/>
        </w:rPr>
        <w:t xml:space="preserve"> </w:t>
      </w:r>
      <w:proofErr w:type="spellStart"/>
      <w:r>
        <w:rPr>
          <w:rFonts w:ascii="Garamond" w:hAnsi="Garamond" w:cs="Garamond"/>
          <w:b/>
          <w:bCs/>
          <w:sz w:val="21"/>
          <w:szCs w:val="21"/>
          <w:lang w:val="es-ES" w:eastAsia="es-ES"/>
        </w:rPr>
        <w:t>DAJ</w:t>
      </w:r>
      <w:proofErr w:type="spellEnd"/>
      <w:r>
        <w:rPr>
          <w:rFonts w:ascii="Garamond" w:hAnsi="Garamond" w:cs="Garamond"/>
          <w:b/>
          <w:bCs/>
          <w:sz w:val="21"/>
          <w:szCs w:val="21"/>
          <w:lang w:val="es-ES" w:eastAsia="es-ES"/>
        </w:rPr>
        <w:t xml:space="preserve"> INF 2017-0231 </w:t>
      </w:r>
      <w:r w:rsidRPr="00BB5F43">
        <w:rPr>
          <w:rFonts w:ascii="Garamond" w:hAnsi="Garamond" w:cs="Garamond"/>
          <w:bCs/>
          <w:sz w:val="21"/>
          <w:szCs w:val="21"/>
          <w:lang w:val="es-ES" w:eastAsia="es-ES"/>
        </w:rPr>
        <w:t>todas las recomendaciones contenidas en el oficio dicho, el cual forma parte integral de este acuerdo.</w:t>
      </w:r>
    </w:p>
    <w:p w:rsidR="0071398A" w:rsidRPr="00BB5F43" w:rsidRDefault="00835C5A">
      <w:pPr>
        <w:numPr>
          <w:ilvl w:val="0"/>
          <w:numId w:val="2"/>
        </w:numPr>
        <w:kinsoku w:val="0"/>
        <w:overflowPunct w:val="0"/>
        <w:autoSpaceDE/>
        <w:autoSpaceDN/>
        <w:adjustRightInd/>
        <w:spacing w:line="252" w:lineRule="exact"/>
        <w:ind w:right="864"/>
        <w:jc w:val="both"/>
        <w:textAlignment w:val="baseline"/>
        <w:rPr>
          <w:rFonts w:ascii="Garamond" w:hAnsi="Garamond" w:cs="Garamond"/>
          <w:bCs/>
          <w:sz w:val="21"/>
          <w:szCs w:val="21"/>
          <w:lang w:val="es-ES" w:eastAsia="es-ES"/>
        </w:rPr>
      </w:pPr>
      <w:r w:rsidRPr="00BB5F43">
        <w:rPr>
          <w:rFonts w:ascii="Garamond" w:hAnsi="Garamond" w:cs="Garamond"/>
          <w:bCs/>
          <w:sz w:val="21"/>
          <w:szCs w:val="21"/>
          <w:lang w:val="es-ES" w:eastAsia="es-ES"/>
        </w:rPr>
        <w:t>Rechazar la solicitud que formula al señor</w:t>
      </w:r>
      <w:r>
        <w:rPr>
          <w:rFonts w:ascii="Garamond" w:hAnsi="Garamond" w:cs="Garamond"/>
          <w:b/>
          <w:bCs/>
          <w:sz w:val="21"/>
          <w:szCs w:val="21"/>
          <w:lang w:val="es-ES" w:eastAsia="es-ES"/>
        </w:rPr>
        <w:t xml:space="preserve"> </w:t>
      </w:r>
      <w:proofErr w:type="spellStart"/>
      <w:r>
        <w:rPr>
          <w:b/>
          <w:bCs/>
          <w:sz w:val="23"/>
          <w:szCs w:val="23"/>
          <w:lang w:val="es-ES" w:eastAsia="es-ES"/>
        </w:rPr>
        <w:t>W</w:t>
      </w:r>
      <w:r w:rsidR="00BB5F43">
        <w:rPr>
          <w:b/>
          <w:bCs/>
          <w:sz w:val="23"/>
          <w:szCs w:val="23"/>
          <w:lang w:val="es-ES" w:eastAsia="es-ES"/>
        </w:rPr>
        <w:t>.G.M.S</w:t>
      </w:r>
      <w:proofErr w:type="spellEnd"/>
      <w:r w:rsidR="00BB5F43">
        <w:rPr>
          <w:b/>
          <w:bCs/>
          <w:sz w:val="23"/>
          <w:szCs w:val="23"/>
          <w:lang w:val="es-ES" w:eastAsia="es-ES"/>
        </w:rPr>
        <w:t>.</w:t>
      </w:r>
      <w:r>
        <w:rPr>
          <w:rFonts w:ascii="Garamond" w:hAnsi="Garamond" w:cs="Garamond"/>
          <w:b/>
          <w:bCs/>
          <w:sz w:val="21"/>
          <w:szCs w:val="21"/>
          <w:lang w:val="es-ES" w:eastAsia="es-ES"/>
        </w:rPr>
        <w:t xml:space="preserve">, </w:t>
      </w:r>
      <w:r w:rsidRPr="00BB5F43">
        <w:rPr>
          <w:rFonts w:ascii="Garamond" w:hAnsi="Garamond" w:cs="Garamond"/>
          <w:bCs/>
          <w:sz w:val="21"/>
          <w:szCs w:val="21"/>
          <w:lang w:val="es-ES" w:eastAsia="es-ES"/>
        </w:rPr>
        <w:t xml:space="preserve">cédula de identidad número </w:t>
      </w:r>
      <w:r w:rsidR="00BB5F43" w:rsidRPr="00BB5F43">
        <w:rPr>
          <w:rFonts w:ascii="Garamond" w:hAnsi="Garamond" w:cs="Garamond"/>
          <w:bCs/>
          <w:sz w:val="21"/>
          <w:szCs w:val="21"/>
          <w:lang w:val="es-ES" w:eastAsia="es-ES"/>
        </w:rPr>
        <w:t>…</w:t>
      </w:r>
      <w:r w:rsidRPr="00BB5F43">
        <w:rPr>
          <w:rFonts w:ascii="Garamond" w:hAnsi="Garamond" w:cs="Garamond"/>
          <w:bCs/>
          <w:sz w:val="21"/>
          <w:szCs w:val="21"/>
          <w:lang w:val="es-ES" w:eastAsia="es-ES"/>
        </w:rPr>
        <w:t>, par</w:t>
      </w:r>
      <w:r w:rsidR="00BB5F43" w:rsidRPr="00BB5F43">
        <w:rPr>
          <w:rFonts w:ascii="Garamond" w:hAnsi="Garamond" w:cs="Garamond"/>
          <w:bCs/>
          <w:sz w:val="21"/>
          <w:szCs w:val="21"/>
          <w:lang w:val="es-ES" w:eastAsia="es-ES"/>
        </w:rPr>
        <w:t>a</w:t>
      </w:r>
      <w:r w:rsidRPr="00BB5F43">
        <w:rPr>
          <w:rFonts w:ascii="Garamond" w:hAnsi="Garamond" w:cs="Garamond"/>
          <w:bCs/>
          <w:sz w:val="21"/>
          <w:szCs w:val="21"/>
          <w:lang w:val="es-ES" w:eastAsia="es-ES"/>
        </w:rPr>
        <w:t xml:space="preserve"> ceder mediante escritura pública la concesión administrativa modalidad taxi placas </w:t>
      </w:r>
      <w:r>
        <w:rPr>
          <w:rFonts w:ascii="Garamond" w:hAnsi="Garamond" w:cs="Garamond"/>
          <w:b/>
          <w:bCs/>
          <w:sz w:val="21"/>
          <w:szCs w:val="21"/>
          <w:lang w:val="es-ES" w:eastAsia="es-ES"/>
        </w:rPr>
        <w:t xml:space="preserve">TC </w:t>
      </w:r>
      <w:proofErr w:type="spellStart"/>
      <w:r w:rsidR="00BB5F43">
        <w:rPr>
          <w:rFonts w:ascii="Garamond" w:hAnsi="Garamond" w:cs="Garamond"/>
          <w:b/>
          <w:bCs/>
          <w:sz w:val="21"/>
          <w:szCs w:val="21"/>
          <w:lang w:val="es-ES" w:eastAsia="es-ES"/>
        </w:rPr>
        <w:t>XXXX</w:t>
      </w:r>
      <w:proofErr w:type="spellEnd"/>
      <w:r>
        <w:rPr>
          <w:rFonts w:ascii="Garamond" w:hAnsi="Garamond" w:cs="Garamond"/>
          <w:b/>
          <w:bCs/>
          <w:sz w:val="21"/>
          <w:szCs w:val="21"/>
          <w:lang w:val="es-ES" w:eastAsia="es-ES"/>
        </w:rPr>
        <w:t xml:space="preserve">, </w:t>
      </w:r>
      <w:r w:rsidRPr="00BB5F43">
        <w:rPr>
          <w:rFonts w:ascii="Garamond" w:hAnsi="Garamond" w:cs="Garamond"/>
          <w:bCs/>
          <w:sz w:val="21"/>
          <w:szCs w:val="21"/>
          <w:lang w:val="es-ES" w:eastAsia="es-ES"/>
        </w:rPr>
        <w:t>adjudicada dentro del Primer Procedimiento Esp</w:t>
      </w:r>
      <w:r w:rsidR="00BB5F43" w:rsidRPr="00BB5F43">
        <w:rPr>
          <w:rFonts w:ascii="Garamond" w:hAnsi="Garamond" w:cs="Garamond"/>
          <w:bCs/>
          <w:sz w:val="21"/>
          <w:szCs w:val="21"/>
          <w:lang w:val="es-ES" w:eastAsia="es-ES"/>
        </w:rPr>
        <w:t>ecial Abreviado de Taxis, a favo</w:t>
      </w:r>
      <w:r w:rsidRPr="00BB5F43">
        <w:rPr>
          <w:rFonts w:ascii="Garamond" w:hAnsi="Garamond" w:cs="Garamond"/>
          <w:bCs/>
          <w:sz w:val="21"/>
          <w:szCs w:val="21"/>
          <w:lang w:val="es-ES" w:eastAsia="es-ES"/>
        </w:rPr>
        <w:t>r del señor(a)</w:t>
      </w:r>
      <w:r>
        <w:rPr>
          <w:rFonts w:ascii="Garamond" w:hAnsi="Garamond" w:cs="Garamond"/>
          <w:b/>
          <w:bCs/>
          <w:sz w:val="21"/>
          <w:szCs w:val="21"/>
          <w:lang w:val="es-ES" w:eastAsia="es-ES"/>
        </w:rPr>
        <w:t xml:space="preserve"> </w:t>
      </w:r>
      <w:proofErr w:type="spellStart"/>
      <w:r>
        <w:rPr>
          <w:rFonts w:ascii="Garamond" w:hAnsi="Garamond" w:cs="Garamond"/>
          <w:b/>
          <w:bCs/>
          <w:sz w:val="21"/>
          <w:szCs w:val="21"/>
          <w:lang w:val="es-ES" w:eastAsia="es-ES"/>
        </w:rPr>
        <w:t>S</w:t>
      </w:r>
      <w:r w:rsidR="00BB5F43">
        <w:rPr>
          <w:rFonts w:ascii="Garamond" w:hAnsi="Garamond" w:cs="Garamond"/>
          <w:b/>
          <w:bCs/>
          <w:sz w:val="21"/>
          <w:szCs w:val="21"/>
          <w:lang w:val="es-ES" w:eastAsia="es-ES"/>
        </w:rPr>
        <w:t>.M.A.M</w:t>
      </w:r>
      <w:proofErr w:type="spellEnd"/>
      <w:r w:rsidR="00BB5F43">
        <w:rPr>
          <w:rFonts w:ascii="Garamond" w:hAnsi="Garamond" w:cs="Garamond"/>
          <w:b/>
          <w:bCs/>
          <w:sz w:val="21"/>
          <w:szCs w:val="21"/>
          <w:lang w:val="es-ES" w:eastAsia="es-ES"/>
        </w:rPr>
        <w:t>.</w:t>
      </w:r>
      <w:r>
        <w:rPr>
          <w:rFonts w:ascii="Garamond" w:hAnsi="Garamond" w:cs="Garamond"/>
          <w:b/>
          <w:bCs/>
          <w:sz w:val="21"/>
          <w:szCs w:val="21"/>
          <w:lang w:val="es-ES" w:eastAsia="es-ES"/>
        </w:rPr>
        <w:t xml:space="preserve">, </w:t>
      </w:r>
      <w:r w:rsidRPr="00BB5F43">
        <w:rPr>
          <w:rFonts w:ascii="Garamond" w:hAnsi="Garamond" w:cs="Garamond"/>
          <w:bCs/>
          <w:sz w:val="21"/>
          <w:szCs w:val="21"/>
          <w:lang w:val="es-ES" w:eastAsia="es-ES"/>
        </w:rPr>
        <w:t xml:space="preserve">cédula de identidad </w:t>
      </w:r>
      <w:r w:rsidR="00BB5F43" w:rsidRPr="00BB5F43">
        <w:rPr>
          <w:rFonts w:ascii="Garamond" w:hAnsi="Garamond" w:cs="Garamond"/>
          <w:bCs/>
          <w:sz w:val="21"/>
          <w:szCs w:val="21"/>
          <w:lang w:val="es-ES" w:eastAsia="es-ES"/>
        </w:rPr>
        <w:t>…</w:t>
      </w:r>
      <w:r w:rsidRPr="00BB5F43">
        <w:rPr>
          <w:rFonts w:ascii="Garamond" w:hAnsi="Garamond" w:cs="Garamond"/>
          <w:bCs/>
          <w:sz w:val="21"/>
          <w:szCs w:val="21"/>
          <w:lang w:val="es-ES" w:eastAsia="es-ES"/>
        </w:rPr>
        <w:t xml:space="preserve">, con fundamento el artículo 42 de la Ley </w:t>
      </w:r>
      <w:proofErr w:type="spellStart"/>
      <w:r w:rsidRPr="00BB5F43">
        <w:rPr>
          <w:rFonts w:ascii="Garamond" w:hAnsi="Garamond" w:cs="Garamond"/>
          <w:bCs/>
          <w:sz w:val="21"/>
          <w:szCs w:val="21"/>
          <w:lang w:val="es-ES" w:eastAsia="es-ES"/>
        </w:rPr>
        <w:t>N°</w:t>
      </w:r>
      <w:proofErr w:type="spellEnd"/>
      <w:r w:rsidRPr="00BB5F43">
        <w:rPr>
          <w:rFonts w:ascii="Garamond" w:hAnsi="Garamond" w:cs="Garamond"/>
          <w:bCs/>
          <w:sz w:val="21"/>
          <w:szCs w:val="21"/>
          <w:lang w:val="es-ES" w:eastAsia="es-ES"/>
        </w:rPr>
        <w:t xml:space="preserve"> 7969. (...)" (Léase el folio del 222 del expediente administrativo </w:t>
      </w:r>
      <w:proofErr w:type="spellStart"/>
      <w:r w:rsidRPr="00BB5F43">
        <w:rPr>
          <w:rFonts w:ascii="Garamond" w:hAnsi="Garamond" w:cs="Garamond"/>
          <w:bCs/>
          <w:sz w:val="21"/>
          <w:szCs w:val="21"/>
          <w:lang w:val="es-ES" w:eastAsia="es-ES"/>
        </w:rPr>
        <w:t>TAT</w:t>
      </w:r>
      <w:proofErr w:type="spellEnd"/>
      <w:r w:rsidRPr="00BB5F43">
        <w:rPr>
          <w:rFonts w:ascii="Garamond" w:hAnsi="Garamond" w:cs="Garamond"/>
          <w:bCs/>
          <w:sz w:val="21"/>
          <w:szCs w:val="21"/>
          <w:lang w:val="es-ES" w:eastAsia="es-ES"/>
        </w:rPr>
        <w:t>-96-17)</w:t>
      </w:r>
    </w:p>
    <w:p w:rsidR="0071398A" w:rsidRDefault="00835C5A">
      <w:pPr>
        <w:kinsoku w:val="0"/>
        <w:overflowPunct w:val="0"/>
        <w:autoSpaceDE/>
        <w:autoSpaceDN/>
        <w:adjustRightInd/>
        <w:spacing w:before="284" w:line="316" w:lineRule="exact"/>
        <w:ind w:left="144" w:right="72"/>
        <w:jc w:val="both"/>
        <w:textAlignment w:val="baseline"/>
        <w:rPr>
          <w:sz w:val="26"/>
          <w:szCs w:val="26"/>
          <w:lang w:val="es-ES" w:eastAsia="es-ES"/>
        </w:rPr>
      </w:pPr>
      <w:r>
        <w:rPr>
          <w:rFonts w:ascii="Garamond" w:hAnsi="Garamond" w:cs="Garamond"/>
          <w:b/>
          <w:bCs/>
          <w:sz w:val="21"/>
          <w:szCs w:val="21"/>
          <w:lang w:val="es-ES" w:eastAsia="es-ES"/>
        </w:rPr>
        <w:t xml:space="preserve">El acuerdo </w:t>
      </w:r>
      <w:r>
        <w:rPr>
          <w:sz w:val="26"/>
          <w:szCs w:val="26"/>
          <w:lang w:val="es-ES" w:eastAsia="es-ES"/>
        </w:rPr>
        <w:t xml:space="preserve">fue notificado el </w:t>
      </w:r>
      <w:r>
        <w:rPr>
          <w:b/>
          <w:bCs/>
          <w:sz w:val="23"/>
          <w:szCs w:val="23"/>
          <w:lang w:val="es-ES" w:eastAsia="es-ES"/>
        </w:rPr>
        <w:t xml:space="preserve">31 de julio del 2017, </w:t>
      </w:r>
      <w:r>
        <w:rPr>
          <w:sz w:val="26"/>
          <w:szCs w:val="26"/>
          <w:lang w:val="es-ES" w:eastAsia="es-ES"/>
        </w:rPr>
        <w:t xml:space="preserve">al fax 2278-4235. (Léase el folio 224 vuelto del expediente </w:t>
      </w:r>
      <w:proofErr w:type="spellStart"/>
      <w:r>
        <w:rPr>
          <w:sz w:val="26"/>
          <w:szCs w:val="26"/>
          <w:lang w:val="es-ES" w:eastAsia="es-ES"/>
        </w:rPr>
        <w:t>TAT</w:t>
      </w:r>
      <w:proofErr w:type="spellEnd"/>
      <w:r>
        <w:rPr>
          <w:sz w:val="26"/>
          <w:szCs w:val="26"/>
          <w:lang w:val="es-ES" w:eastAsia="es-ES"/>
        </w:rPr>
        <w:t>-96-17)</w:t>
      </w:r>
    </w:p>
    <w:p w:rsidR="0071398A" w:rsidRDefault="00835C5A">
      <w:pPr>
        <w:kinsoku w:val="0"/>
        <w:overflowPunct w:val="0"/>
        <w:autoSpaceDE/>
        <w:autoSpaceDN/>
        <w:adjustRightInd/>
        <w:spacing w:before="315" w:line="300" w:lineRule="exact"/>
        <w:ind w:left="144"/>
        <w:jc w:val="both"/>
        <w:textAlignment w:val="baseline"/>
        <w:rPr>
          <w:spacing w:val="-6"/>
          <w:sz w:val="26"/>
          <w:szCs w:val="26"/>
          <w:lang w:val="es-ES" w:eastAsia="es-ES"/>
        </w:rPr>
      </w:pPr>
      <w:r>
        <w:rPr>
          <w:b/>
          <w:bCs/>
          <w:spacing w:val="-6"/>
          <w:sz w:val="23"/>
          <w:szCs w:val="23"/>
          <w:lang w:val="es-ES" w:eastAsia="es-ES"/>
        </w:rPr>
        <w:t xml:space="preserve">SEGUNDO. </w:t>
      </w:r>
      <w:r>
        <w:rPr>
          <w:spacing w:val="-6"/>
          <w:sz w:val="26"/>
          <w:szCs w:val="26"/>
          <w:lang w:val="es-ES" w:eastAsia="es-ES"/>
        </w:rPr>
        <w:t xml:space="preserve">-El </w:t>
      </w:r>
      <w:r>
        <w:rPr>
          <w:b/>
          <w:bCs/>
          <w:spacing w:val="-6"/>
          <w:sz w:val="23"/>
          <w:szCs w:val="23"/>
          <w:lang w:val="es-ES" w:eastAsia="es-ES"/>
        </w:rPr>
        <w:t xml:space="preserve">8 de agosto del 2017, </w:t>
      </w:r>
      <w:r>
        <w:rPr>
          <w:spacing w:val="-6"/>
          <w:sz w:val="26"/>
          <w:szCs w:val="26"/>
          <w:lang w:val="es-ES" w:eastAsia="es-ES"/>
        </w:rPr>
        <w:t xml:space="preserve">el señor </w:t>
      </w:r>
      <w:proofErr w:type="spellStart"/>
      <w:r>
        <w:rPr>
          <w:b/>
          <w:bCs/>
          <w:spacing w:val="-6"/>
          <w:sz w:val="23"/>
          <w:szCs w:val="23"/>
          <w:lang w:val="es-ES" w:eastAsia="es-ES"/>
        </w:rPr>
        <w:t>W</w:t>
      </w:r>
      <w:r w:rsidR="00BB5F43">
        <w:rPr>
          <w:b/>
          <w:bCs/>
          <w:spacing w:val="-6"/>
          <w:sz w:val="23"/>
          <w:szCs w:val="23"/>
          <w:lang w:val="es-ES" w:eastAsia="es-ES"/>
        </w:rPr>
        <w:t>.G.M.S</w:t>
      </w:r>
      <w:proofErr w:type="spellEnd"/>
      <w:r w:rsidR="00BB5F43">
        <w:rPr>
          <w:b/>
          <w:bCs/>
          <w:spacing w:val="-6"/>
          <w:sz w:val="23"/>
          <w:szCs w:val="23"/>
          <w:lang w:val="es-ES" w:eastAsia="es-ES"/>
        </w:rPr>
        <w:t>.</w:t>
      </w:r>
      <w:r>
        <w:rPr>
          <w:b/>
          <w:bCs/>
          <w:spacing w:val="-6"/>
          <w:sz w:val="23"/>
          <w:szCs w:val="23"/>
          <w:lang w:val="es-ES" w:eastAsia="es-ES"/>
        </w:rPr>
        <w:t xml:space="preserve">, </w:t>
      </w:r>
      <w:r>
        <w:rPr>
          <w:spacing w:val="-6"/>
          <w:sz w:val="26"/>
          <w:szCs w:val="26"/>
          <w:lang w:val="es-ES" w:eastAsia="es-ES"/>
        </w:rPr>
        <w:t>en su condición de concesionario del servicio público modalidad taxi bajo la placa TC-</w:t>
      </w:r>
      <w:proofErr w:type="spellStart"/>
      <w:r w:rsidR="00BB5F43">
        <w:rPr>
          <w:spacing w:val="-6"/>
          <w:sz w:val="26"/>
          <w:szCs w:val="26"/>
          <w:lang w:val="es-ES" w:eastAsia="es-ES"/>
        </w:rPr>
        <w:t>XXXX</w:t>
      </w:r>
      <w:proofErr w:type="spellEnd"/>
      <w:r>
        <w:rPr>
          <w:spacing w:val="-6"/>
          <w:sz w:val="26"/>
          <w:szCs w:val="26"/>
          <w:lang w:val="es-ES" w:eastAsia="es-ES"/>
        </w:rPr>
        <w:t xml:space="preserve">, y el señor </w:t>
      </w:r>
      <w:proofErr w:type="spellStart"/>
      <w:r>
        <w:rPr>
          <w:b/>
          <w:bCs/>
          <w:spacing w:val="-6"/>
          <w:sz w:val="23"/>
          <w:szCs w:val="23"/>
          <w:lang w:val="es-ES" w:eastAsia="es-ES"/>
        </w:rPr>
        <w:t>S</w:t>
      </w:r>
      <w:r w:rsidR="00BB5F43">
        <w:rPr>
          <w:b/>
          <w:bCs/>
          <w:spacing w:val="-6"/>
          <w:sz w:val="23"/>
          <w:szCs w:val="23"/>
          <w:lang w:val="es-ES" w:eastAsia="es-ES"/>
        </w:rPr>
        <w:t>.M.A.M</w:t>
      </w:r>
      <w:proofErr w:type="spellEnd"/>
      <w:r w:rsidR="00BB5F43">
        <w:rPr>
          <w:b/>
          <w:bCs/>
          <w:spacing w:val="-6"/>
          <w:sz w:val="23"/>
          <w:szCs w:val="23"/>
          <w:lang w:val="es-ES" w:eastAsia="es-ES"/>
        </w:rPr>
        <w:t>.</w:t>
      </w:r>
      <w:r>
        <w:rPr>
          <w:b/>
          <w:bCs/>
          <w:spacing w:val="-6"/>
          <w:sz w:val="23"/>
          <w:szCs w:val="23"/>
          <w:lang w:val="es-ES" w:eastAsia="es-ES"/>
        </w:rPr>
        <w:t xml:space="preserve">, </w:t>
      </w:r>
      <w:r>
        <w:rPr>
          <w:spacing w:val="-6"/>
          <w:sz w:val="26"/>
          <w:szCs w:val="26"/>
          <w:lang w:val="es-ES" w:eastAsia="es-ES"/>
        </w:rPr>
        <w:t xml:space="preserve">en </w:t>
      </w:r>
      <w:r>
        <w:rPr>
          <w:rFonts w:ascii="Garamond" w:hAnsi="Garamond" w:cs="Garamond"/>
          <w:b/>
          <w:bCs/>
          <w:spacing w:val="-6"/>
          <w:sz w:val="21"/>
          <w:szCs w:val="21"/>
          <w:lang w:val="es-ES" w:eastAsia="es-ES"/>
        </w:rPr>
        <w:t xml:space="preserve">su </w:t>
      </w:r>
      <w:r>
        <w:rPr>
          <w:spacing w:val="-6"/>
          <w:sz w:val="26"/>
          <w:szCs w:val="26"/>
          <w:lang w:val="es-ES" w:eastAsia="es-ES"/>
        </w:rPr>
        <w:t>condición de interesado para</w:t>
      </w:r>
    </w:p>
    <w:p w:rsidR="0071398A" w:rsidRDefault="0071398A">
      <w:pPr>
        <w:widowControl/>
        <w:rPr>
          <w:sz w:val="24"/>
          <w:szCs w:val="24"/>
        </w:rPr>
        <w:sectPr w:rsidR="0071398A">
          <w:pgSz w:w="12134" w:h="15840"/>
          <w:pgMar w:top="1560" w:right="1311" w:bottom="644" w:left="1723" w:header="720" w:footer="720" w:gutter="0"/>
          <w:cols w:space="720"/>
          <w:noEndnote/>
        </w:sectPr>
      </w:pPr>
    </w:p>
    <w:p w:rsidR="0071398A" w:rsidRDefault="00835C5A">
      <w:pPr>
        <w:kinsoku w:val="0"/>
        <w:overflowPunct w:val="0"/>
        <w:autoSpaceDE/>
        <w:autoSpaceDN/>
        <w:adjustRightInd/>
        <w:spacing w:line="294" w:lineRule="exact"/>
        <w:ind w:left="144" w:right="144"/>
        <w:jc w:val="both"/>
        <w:textAlignment w:val="baseline"/>
        <w:rPr>
          <w:sz w:val="23"/>
          <w:szCs w:val="23"/>
          <w:lang w:val="es-ES" w:eastAsia="es-ES"/>
        </w:rPr>
      </w:pPr>
      <w:r>
        <w:rPr>
          <w:sz w:val="23"/>
          <w:szCs w:val="23"/>
          <w:lang w:val="es-ES" w:eastAsia="es-ES"/>
        </w:rPr>
        <w:lastRenderedPageBreak/>
        <w:t xml:space="preserve">obtener la cesión de la Concesión, interponen </w:t>
      </w:r>
      <w:r>
        <w:rPr>
          <w:b/>
          <w:bCs/>
          <w:sz w:val="19"/>
          <w:szCs w:val="19"/>
          <w:lang w:val="es-ES" w:eastAsia="es-ES"/>
        </w:rPr>
        <w:t xml:space="preserve">RECURSO DE APELACIÓN Y NULIDAD CONCOMITANTE </w:t>
      </w:r>
      <w:r>
        <w:rPr>
          <w:sz w:val="23"/>
          <w:szCs w:val="23"/>
          <w:lang w:val="es-ES" w:eastAsia="es-ES"/>
        </w:rPr>
        <w:t xml:space="preserve">en contra del </w:t>
      </w:r>
      <w:r>
        <w:rPr>
          <w:b/>
          <w:bCs/>
          <w:sz w:val="23"/>
          <w:szCs w:val="23"/>
          <w:lang w:val="es-ES" w:eastAsia="es-ES"/>
        </w:rPr>
        <w:t xml:space="preserve">Artículo 7.9 de la Sesión Ordinaria 30-2017 del 27 de julio del 2017; </w:t>
      </w:r>
      <w:r>
        <w:rPr>
          <w:sz w:val="23"/>
          <w:szCs w:val="23"/>
          <w:lang w:val="es-ES" w:eastAsia="es-ES"/>
        </w:rPr>
        <w:t>que en lo que interesa expresa lo siguiente:</w:t>
      </w:r>
    </w:p>
    <w:p w:rsidR="0071398A" w:rsidRDefault="00835C5A">
      <w:pPr>
        <w:numPr>
          <w:ilvl w:val="0"/>
          <w:numId w:val="3"/>
        </w:numPr>
        <w:kinsoku w:val="0"/>
        <w:overflowPunct w:val="0"/>
        <w:autoSpaceDE/>
        <w:autoSpaceDN/>
        <w:adjustRightInd/>
        <w:spacing w:before="321" w:line="247" w:lineRule="exact"/>
        <w:ind w:right="144"/>
        <w:jc w:val="both"/>
        <w:textAlignment w:val="baseline"/>
        <w:rPr>
          <w:sz w:val="23"/>
          <w:szCs w:val="23"/>
          <w:lang w:val="es-ES" w:eastAsia="es-ES"/>
        </w:rPr>
      </w:pPr>
      <w:r>
        <w:rPr>
          <w:sz w:val="23"/>
          <w:szCs w:val="23"/>
          <w:lang w:val="es-ES" w:eastAsia="es-ES"/>
        </w:rPr>
        <w:t>Acusa a la Administración de ser omisa en ejercer su potestad reglamentaria en materia sujeta a cambios bruscos, frecuentes y dinámicos, dejando de lado la flexibilidad en los traspasos de concesiones.</w:t>
      </w:r>
    </w:p>
    <w:p w:rsidR="0071398A" w:rsidRDefault="00835C5A">
      <w:pPr>
        <w:numPr>
          <w:ilvl w:val="0"/>
          <w:numId w:val="3"/>
        </w:numPr>
        <w:kinsoku w:val="0"/>
        <w:overflowPunct w:val="0"/>
        <w:autoSpaceDE/>
        <w:autoSpaceDN/>
        <w:adjustRightInd/>
        <w:spacing w:before="26" w:line="250" w:lineRule="exact"/>
        <w:ind w:right="144"/>
        <w:jc w:val="both"/>
        <w:textAlignment w:val="baseline"/>
        <w:rPr>
          <w:spacing w:val="-4"/>
          <w:sz w:val="23"/>
          <w:szCs w:val="23"/>
          <w:lang w:val="es-ES" w:eastAsia="es-ES"/>
        </w:rPr>
      </w:pPr>
      <w:r>
        <w:rPr>
          <w:spacing w:val="-4"/>
          <w:sz w:val="23"/>
          <w:szCs w:val="23"/>
          <w:lang w:val="es-ES" w:eastAsia="es-ES"/>
        </w:rPr>
        <w:t>Que la solicitud se realiza por cuestiones de salud del concesionario que le obligan a ceder la concesión que le imposibilitan prestar el servicio en óptimas condiciones, pero que a falta de reglamento se rechaza su solicitud, por no tener tres años de operar la concesión.</w:t>
      </w:r>
    </w:p>
    <w:p w:rsidR="0071398A" w:rsidRDefault="00835C5A">
      <w:pPr>
        <w:numPr>
          <w:ilvl w:val="0"/>
          <w:numId w:val="3"/>
        </w:numPr>
        <w:kinsoku w:val="0"/>
        <w:overflowPunct w:val="0"/>
        <w:autoSpaceDE/>
        <w:autoSpaceDN/>
        <w:adjustRightInd/>
        <w:spacing w:before="22" w:line="251" w:lineRule="exact"/>
        <w:ind w:right="144"/>
        <w:jc w:val="both"/>
        <w:textAlignment w:val="baseline"/>
        <w:rPr>
          <w:spacing w:val="-4"/>
          <w:sz w:val="23"/>
          <w:szCs w:val="23"/>
          <w:lang w:val="es-ES" w:eastAsia="es-ES"/>
        </w:rPr>
      </w:pPr>
      <w:r>
        <w:rPr>
          <w:spacing w:val="-4"/>
          <w:sz w:val="23"/>
          <w:szCs w:val="23"/>
          <w:lang w:val="es-ES" w:eastAsia="es-ES"/>
        </w:rPr>
        <w:t>La adaptabilidad y mutabilidad a todo cambio que indica el artículo '4 de la Ley General de Administración Público no se aplica al servicio de transporte público modalidad taxi.</w:t>
      </w:r>
    </w:p>
    <w:p w:rsidR="0071398A" w:rsidRDefault="00835C5A">
      <w:pPr>
        <w:numPr>
          <w:ilvl w:val="0"/>
          <w:numId w:val="3"/>
        </w:numPr>
        <w:kinsoku w:val="0"/>
        <w:overflowPunct w:val="0"/>
        <w:autoSpaceDE/>
        <w:autoSpaceDN/>
        <w:adjustRightInd/>
        <w:spacing w:before="22" w:line="250" w:lineRule="exact"/>
        <w:ind w:right="144"/>
        <w:jc w:val="both"/>
        <w:textAlignment w:val="baseline"/>
        <w:rPr>
          <w:sz w:val="23"/>
          <w:szCs w:val="23"/>
          <w:lang w:val="es-ES" w:eastAsia="es-ES"/>
        </w:rPr>
      </w:pPr>
      <w:r>
        <w:rPr>
          <w:sz w:val="23"/>
          <w:szCs w:val="23"/>
          <w:lang w:val="es-ES" w:eastAsia="es-ES"/>
        </w:rPr>
        <w:t>Que el artículo 42 refiere a la regulación de los primeros años de operación de la concesión, y el evento que origina la restricción es el inicio del contrato de concesión, y no la firma del contrato como ilegalmente y arbitrariamente interpreta el Consejo.</w:t>
      </w:r>
    </w:p>
    <w:p w:rsidR="0071398A" w:rsidRDefault="00835C5A">
      <w:pPr>
        <w:numPr>
          <w:ilvl w:val="0"/>
          <w:numId w:val="3"/>
        </w:numPr>
        <w:kinsoku w:val="0"/>
        <w:overflowPunct w:val="0"/>
        <w:autoSpaceDE/>
        <w:autoSpaceDN/>
        <w:adjustRightInd/>
        <w:spacing w:before="22" w:line="250" w:lineRule="exact"/>
        <w:ind w:right="144"/>
        <w:jc w:val="both"/>
        <w:textAlignment w:val="baseline"/>
        <w:rPr>
          <w:sz w:val="23"/>
          <w:szCs w:val="23"/>
          <w:lang w:val="es-ES" w:eastAsia="es-ES"/>
        </w:rPr>
      </w:pPr>
      <w:r>
        <w:rPr>
          <w:sz w:val="23"/>
          <w:szCs w:val="23"/>
          <w:lang w:val="es-ES" w:eastAsia="es-ES"/>
        </w:rPr>
        <w:t xml:space="preserve">Peticiona que se acoja el recurso de apelación y se autorice en sentencia firme la cesión, así como que se condene al Consejo al pago de daños y perjuicios causados. (Léanse los folios del 1 al 4 del expediente </w:t>
      </w:r>
      <w:proofErr w:type="spellStart"/>
      <w:r>
        <w:rPr>
          <w:sz w:val="23"/>
          <w:szCs w:val="23"/>
          <w:lang w:val="es-ES" w:eastAsia="es-ES"/>
        </w:rPr>
        <w:t>TAT</w:t>
      </w:r>
      <w:proofErr w:type="spellEnd"/>
      <w:r>
        <w:rPr>
          <w:sz w:val="23"/>
          <w:szCs w:val="23"/>
          <w:lang w:val="es-ES" w:eastAsia="es-ES"/>
        </w:rPr>
        <w:t>-96-17)</w:t>
      </w:r>
    </w:p>
    <w:p w:rsidR="0071398A" w:rsidRDefault="00835C5A">
      <w:pPr>
        <w:kinsoku w:val="0"/>
        <w:overflowPunct w:val="0"/>
        <w:autoSpaceDE/>
        <w:autoSpaceDN/>
        <w:adjustRightInd/>
        <w:spacing w:before="269" w:line="320" w:lineRule="exact"/>
        <w:ind w:left="144" w:right="144"/>
        <w:jc w:val="both"/>
        <w:textAlignment w:val="baseline"/>
        <w:rPr>
          <w:sz w:val="23"/>
          <w:szCs w:val="23"/>
          <w:lang w:val="es-ES" w:eastAsia="es-ES"/>
        </w:rPr>
      </w:pPr>
      <w:r>
        <w:rPr>
          <w:b/>
          <w:bCs/>
          <w:sz w:val="23"/>
          <w:szCs w:val="23"/>
          <w:lang w:val="es-ES" w:eastAsia="es-ES"/>
        </w:rPr>
        <w:t xml:space="preserve">TERCERO. - </w:t>
      </w:r>
      <w:r>
        <w:rPr>
          <w:sz w:val="23"/>
          <w:szCs w:val="23"/>
          <w:lang w:val="es-ES" w:eastAsia="es-ES"/>
        </w:rPr>
        <w:t>En razón a lo anterior y en observancia de los términos y prescripciones de Ley, se procede a determinar lo pertinente.</w:t>
      </w:r>
    </w:p>
    <w:p w:rsidR="0071398A" w:rsidRDefault="00835C5A">
      <w:pPr>
        <w:kinsoku w:val="0"/>
        <w:overflowPunct w:val="0"/>
        <w:autoSpaceDE/>
        <w:autoSpaceDN/>
        <w:adjustRightInd/>
        <w:spacing w:before="349" w:line="289" w:lineRule="exact"/>
        <w:ind w:left="144"/>
        <w:textAlignment w:val="baseline"/>
        <w:rPr>
          <w:b/>
          <w:bCs/>
          <w:spacing w:val="5"/>
          <w:sz w:val="23"/>
          <w:szCs w:val="23"/>
          <w:lang w:val="es-ES" w:eastAsia="es-ES"/>
        </w:rPr>
      </w:pPr>
      <w:r>
        <w:rPr>
          <w:b/>
          <w:bCs/>
          <w:spacing w:val="5"/>
          <w:sz w:val="23"/>
          <w:szCs w:val="23"/>
          <w:lang w:val="es-ES" w:eastAsia="es-ES"/>
        </w:rPr>
        <w:t xml:space="preserve">REDACTA EL JUEZ </w:t>
      </w:r>
      <w:proofErr w:type="spellStart"/>
      <w:r>
        <w:rPr>
          <w:b/>
          <w:bCs/>
          <w:spacing w:val="5"/>
          <w:sz w:val="23"/>
          <w:szCs w:val="23"/>
          <w:lang w:val="es-ES" w:eastAsia="es-ES"/>
        </w:rPr>
        <w:t>PORTÜGUEZ</w:t>
      </w:r>
      <w:proofErr w:type="spellEnd"/>
      <w:r>
        <w:rPr>
          <w:b/>
          <w:bCs/>
          <w:spacing w:val="5"/>
          <w:sz w:val="23"/>
          <w:szCs w:val="23"/>
          <w:lang w:val="es-ES" w:eastAsia="es-ES"/>
        </w:rPr>
        <w:t xml:space="preserve"> MÉNDEZ.</w:t>
      </w:r>
    </w:p>
    <w:p w:rsidR="0071398A" w:rsidRDefault="00835C5A">
      <w:pPr>
        <w:kinsoku w:val="0"/>
        <w:overflowPunct w:val="0"/>
        <w:autoSpaceDE/>
        <w:autoSpaceDN/>
        <w:adjustRightInd/>
        <w:spacing w:before="356" w:line="274" w:lineRule="exact"/>
        <w:jc w:val="center"/>
        <w:textAlignment w:val="baseline"/>
        <w:rPr>
          <w:b/>
          <w:bCs/>
          <w:spacing w:val="6"/>
          <w:sz w:val="23"/>
          <w:szCs w:val="23"/>
          <w:lang w:val="es-ES" w:eastAsia="es-ES"/>
        </w:rPr>
      </w:pPr>
      <w:r>
        <w:rPr>
          <w:b/>
          <w:bCs/>
          <w:spacing w:val="6"/>
          <w:sz w:val="23"/>
          <w:szCs w:val="23"/>
          <w:lang w:val="es-ES" w:eastAsia="es-ES"/>
        </w:rPr>
        <w:t>CONSIDERANDO</w:t>
      </w:r>
    </w:p>
    <w:p w:rsidR="0071398A" w:rsidRDefault="00835C5A">
      <w:pPr>
        <w:numPr>
          <w:ilvl w:val="0"/>
          <w:numId w:val="4"/>
        </w:numPr>
        <w:kinsoku w:val="0"/>
        <w:overflowPunct w:val="0"/>
        <w:autoSpaceDE/>
        <w:autoSpaceDN/>
        <w:adjustRightInd/>
        <w:spacing w:before="305" w:line="318" w:lineRule="exact"/>
        <w:ind w:right="144"/>
        <w:jc w:val="both"/>
        <w:textAlignment w:val="baseline"/>
        <w:rPr>
          <w:spacing w:val="8"/>
          <w:sz w:val="23"/>
          <w:szCs w:val="23"/>
          <w:lang w:val="es-ES" w:eastAsia="es-ES"/>
        </w:rPr>
      </w:pPr>
      <w:r>
        <w:rPr>
          <w:b/>
          <w:bCs/>
          <w:spacing w:val="8"/>
          <w:sz w:val="23"/>
          <w:szCs w:val="23"/>
          <w:lang w:val="es-ES" w:eastAsia="es-ES"/>
        </w:rPr>
        <w:t xml:space="preserve">COMPETENCIA. - </w:t>
      </w:r>
      <w:r>
        <w:rPr>
          <w:spacing w:val="8"/>
          <w:sz w:val="23"/>
          <w:szCs w:val="23"/>
          <w:lang w:val="es-ES" w:eastAsia="es-ES"/>
        </w:rPr>
        <w:t>El Tribunal Administrativo de Transporte es el competente para conocer y resolver el presente recurso de apelación de conformida</w:t>
      </w:r>
      <w:bookmarkStart w:id="0" w:name="_GoBack"/>
      <w:bookmarkEnd w:id="0"/>
      <w:r>
        <w:rPr>
          <w:spacing w:val="8"/>
          <w:sz w:val="23"/>
          <w:szCs w:val="23"/>
          <w:lang w:val="es-ES" w:eastAsia="es-ES"/>
        </w:rPr>
        <w:t xml:space="preserve">d con el artículo 22 de la Ley Reguladora del Servicio Público de Transporte Remunerado de Personas en Vehículos en la Modalidad de Taxi </w:t>
      </w:r>
      <w:proofErr w:type="spellStart"/>
      <w:r>
        <w:rPr>
          <w:spacing w:val="8"/>
          <w:sz w:val="23"/>
          <w:szCs w:val="23"/>
          <w:lang w:val="es-ES" w:eastAsia="es-ES"/>
        </w:rPr>
        <w:t>N°</w:t>
      </w:r>
      <w:proofErr w:type="spellEnd"/>
      <w:r>
        <w:rPr>
          <w:spacing w:val="8"/>
          <w:sz w:val="23"/>
          <w:szCs w:val="23"/>
          <w:lang w:val="es-ES" w:eastAsia="es-ES"/>
        </w:rPr>
        <w:t xml:space="preserve"> 7969 del 22 de diciembre de 1999.</w:t>
      </w:r>
    </w:p>
    <w:p w:rsidR="0071398A" w:rsidRDefault="00835C5A">
      <w:pPr>
        <w:numPr>
          <w:ilvl w:val="0"/>
          <w:numId w:val="4"/>
        </w:numPr>
        <w:kinsoku w:val="0"/>
        <w:overflowPunct w:val="0"/>
        <w:autoSpaceDE/>
        <w:autoSpaceDN/>
        <w:adjustRightInd/>
        <w:spacing w:before="272" w:line="309" w:lineRule="exact"/>
        <w:ind w:right="144"/>
        <w:jc w:val="both"/>
        <w:textAlignment w:val="baseline"/>
        <w:rPr>
          <w:sz w:val="23"/>
          <w:szCs w:val="23"/>
          <w:lang w:val="es-ES" w:eastAsia="es-ES"/>
        </w:rPr>
      </w:pPr>
      <w:r>
        <w:rPr>
          <w:b/>
          <w:bCs/>
          <w:sz w:val="23"/>
          <w:szCs w:val="23"/>
          <w:lang w:val="es-ES" w:eastAsia="es-ES"/>
        </w:rPr>
        <w:t xml:space="preserve">ADMISIBILIDAD DEL RECURSO. </w:t>
      </w:r>
      <w:r>
        <w:rPr>
          <w:b/>
          <w:bCs/>
          <w:sz w:val="23"/>
          <w:szCs w:val="23"/>
          <w:u w:val="single"/>
          <w:lang w:val="es-ES" w:eastAsia="es-ES"/>
        </w:rPr>
        <w:t>En cuanto a la Legitimación:</w:t>
      </w:r>
      <w:r>
        <w:rPr>
          <w:sz w:val="23"/>
          <w:szCs w:val="23"/>
          <w:lang w:val="es-ES" w:eastAsia="es-ES"/>
        </w:rPr>
        <w:t xml:space="preserve"> De conformidad con lo disp</w:t>
      </w:r>
      <w:r w:rsidR="00BB5F43">
        <w:rPr>
          <w:sz w:val="23"/>
          <w:szCs w:val="23"/>
          <w:lang w:val="es-ES" w:eastAsia="es-ES"/>
        </w:rPr>
        <w:t>uesto en el artículo 11 de la le</w:t>
      </w:r>
      <w:r>
        <w:rPr>
          <w:sz w:val="23"/>
          <w:szCs w:val="23"/>
          <w:lang w:val="es-ES" w:eastAsia="es-ES"/>
        </w:rPr>
        <w:t>y 7969 "Ley Reguladora del Servicio Público de Transporte Remunerado de Personas en Vehículos en la Modalidad de Taxi", se tiene que los recurrentes ostentan u</w:t>
      </w:r>
      <w:r w:rsidR="00BB5F43">
        <w:rPr>
          <w:sz w:val="23"/>
          <w:szCs w:val="23"/>
          <w:lang w:val="es-ES" w:eastAsia="es-ES"/>
        </w:rPr>
        <w:t xml:space="preserve">n </w:t>
      </w:r>
      <w:r>
        <w:rPr>
          <w:sz w:val="23"/>
          <w:szCs w:val="23"/>
          <w:lang w:val="es-ES" w:eastAsia="es-ES"/>
        </w:rPr>
        <w:t xml:space="preserve">derecho subjetivo el primero, y un interés legítimo el segundo, respecto del acto que les rechazó la solicitud de cesión de la concesión de servicio público de transporte modalidad taxi en el </w:t>
      </w:r>
      <w:r>
        <w:rPr>
          <w:b/>
          <w:bCs/>
          <w:sz w:val="23"/>
          <w:szCs w:val="23"/>
          <w:lang w:val="es-ES" w:eastAsia="es-ES"/>
        </w:rPr>
        <w:t xml:space="preserve">Artículo 7.9 de la Sesión Ordinaria 30-2017 del 27 de julio del 2017, </w:t>
      </w:r>
      <w:r>
        <w:rPr>
          <w:sz w:val="23"/>
          <w:szCs w:val="23"/>
          <w:lang w:val="es-ES" w:eastAsia="es-ES"/>
        </w:rPr>
        <w:t xml:space="preserve">adoptado por la Junta Directiva del Consejo de Transporte Público, de ahí que el recurrente ostenta legitimación para impugnar el Acuerdo referido. </w:t>
      </w:r>
      <w:r>
        <w:rPr>
          <w:b/>
          <w:bCs/>
          <w:sz w:val="23"/>
          <w:szCs w:val="23"/>
          <w:u w:val="single"/>
          <w:lang w:val="es-ES" w:eastAsia="es-ES"/>
        </w:rPr>
        <w:t>En cuanto al plazo:</w:t>
      </w:r>
      <w:r>
        <w:rPr>
          <w:sz w:val="23"/>
          <w:szCs w:val="23"/>
          <w:lang w:val="es-ES" w:eastAsia="es-ES"/>
        </w:rPr>
        <w:t xml:space="preserve"> El acto administrativo que denegó la solicitud autorización previa para ceder la concesión administrativa de servicio público de taxi, fue notificado el </w:t>
      </w:r>
      <w:r>
        <w:rPr>
          <w:b/>
          <w:bCs/>
          <w:sz w:val="23"/>
          <w:szCs w:val="23"/>
          <w:lang w:val="es-ES" w:eastAsia="es-ES"/>
        </w:rPr>
        <w:t xml:space="preserve">31 de julio de 2017, </w:t>
      </w:r>
      <w:r>
        <w:rPr>
          <w:sz w:val="23"/>
          <w:szCs w:val="23"/>
          <w:lang w:val="es-ES" w:eastAsia="es-ES"/>
        </w:rPr>
        <w:t xml:space="preserve">vía fax; y el </w:t>
      </w:r>
      <w:r>
        <w:rPr>
          <w:b/>
          <w:bCs/>
          <w:sz w:val="23"/>
          <w:szCs w:val="23"/>
          <w:lang w:val="es-ES" w:eastAsia="es-ES"/>
        </w:rPr>
        <w:t xml:space="preserve">8 de agosto del 2017, </w:t>
      </w:r>
      <w:r>
        <w:rPr>
          <w:sz w:val="23"/>
          <w:szCs w:val="23"/>
          <w:lang w:val="es-ES" w:eastAsia="es-ES"/>
        </w:rPr>
        <w:t xml:space="preserve">el señor </w:t>
      </w:r>
      <w:proofErr w:type="spellStart"/>
      <w:r>
        <w:rPr>
          <w:b/>
          <w:bCs/>
          <w:sz w:val="19"/>
          <w:szCs w:val="19"/>
          <w:lang w:val="es-ES" w:eastAsia="es-ES"/>
        </w:rPr>
        <w:t>W</w:t>
      </w:r>
      <w:r w:rsidR="00BB5F43">
        <w:rPr>
          <w:b/>
          <w:bCs/>
          <w:sz w:val="19"/>
          <w:szCs w:val="19"/>
          <w:lang w:val="es-ES" w:eastAsia="es-ES"/>
        </w:rPr>
        <w:t>.G.M.S</w:t>
      </w:r>
      <w:proofErr w:type="spellEnd"/>
      <w:r w:rsidR="00BB5F43">
        <w:rPr>
          <w:b/>
          <w:bCs/>
          <w:sz w:val="19"/>
          <w:szCs w:val="19"/>
          <w:lang w:val="es-ES" w:eastAsia="es-ES"/>
        </w:rPr>
        <w:t>.</w:t>
      </w:r>
      <w:r>
        <w:rPr>
          <w:b/>
          <w:bCs/>
          <w:sz w:val="19"/>
          <w:szCs w:val="19"/>
          <w:lang w:val="es-ES" w:eastAsia="es-ES"/>
        </w:rPr>
        <w:t xml:space="preserve">, </w:t>
      </w:r>
      <w:r>
        <w:rPr>
          <w:sz w:val="23"/>
          <w:szCs w:val="23"/>
          <w:lang w:val="es-ES" w:eastAsia="es-ES"/>
        </w:rPr>
        <w:t>en su condición de concesionario del servicio público modalidad taxi bajo la placa TC-</w:t>
      </w:r>
      <w:proofErr w:type="spellStart"/>
      <w:r w:rsidR="00BB5F43">
        <w:rPr>
          <w:sz w:val="23"/>
          <w:szCs w:val="23"/>
          <w:lang w:val="es-ES" w:eastAsia="es-ES"/>
        </w:rPr>
        <w:t>XXXX</w:t>
      </w:r>
      <w:proofErr w:type="spellEnd"/>
      <w:r>
        <w:rPr>
          <w:sz w:val="23"/>
          <w:szCs w:val="23"/>
          <w:lang w:val="es-ES" w:eastAsia="es-ES"/>
        </w:rPr>
        <w:t>, y el señor,</w:t>
      </w:r>
    </w:p>
    <w:p w:rsidR="0071398A" w:rsidRDefault="0071398A" w:rsidP="00BB5F43">
      <w:pPr>
        <w:kinsoku w:val="0"/>
        <w:overflowPunct w:val="0"/>
        <w:autoSpaceDE/>
        <w:autoSpaceDN/>
        <w:adjustRightInd/>
        <w:spacing w:before="178" w:line="209" w:lineRule="exact"/>
        <w:jc w:val="right"/>
        <w:textAlignment w:val="baseline"/>
        <w:rPr>
          <w:b/>
          <w:bCs/>
          <w:spacing w:val="-4"/>
          <w:sz w:val="19"/>
          <w:szCs w:val="19"/>
          <w:lang w:val="es-ES" w:eastAsia="es-ES"/>
        </w:rPr>
      </w:pPr>
    </w:p>
    <w:p w:rsidR="0071398A" w:rsidRDefault="0071398A">
      <w:pPr>
        <w:widowControl/>
        <w:rPr>
          <w:sz w:val="24"/>
          <w:szCs w:val="24"/>
        </w:rPr>
        <w:sectPr w:rsidR="0071398A">
          <w:pgSz w:w="12134" w:h="15840"/>
          <w:pgMar w:top="1440" w:right="1440" w:bottom="864" w:left="1594" w:header="720" w:footer="720" w:gutter="0"/>
          <w:cols w:space="720"/>
          <w:noEndnote/>
        </w:sectPr>
      </w:pPr>
    </w:p>
    <w:p w:rsidR="0071398A" w:rsidRDefault="00835C5A">
      <w:pPr>
        <w:kinsoku w:val="0"/>
        <w:overflowPunct w:val="0"/>
        <w:autoSpaceDE/>
        <w:autoSpaceDN/>
        <w:adjustRightInd/>
        <w:spacing w:line="305" w:lineRule="exact"/>
        <w:ind w:left="144" w:right="72"/>
        <w:jc w:val="both"/>
        <w:textAlignment w:val="baseline"/>
        <w:rPr>
          <w:sz w:val="22"/>
          <w:szCs w:val="22"/>
          <w:lang w:val="es-ES" w:eastAsia="es-ES"/>
        </w:rPr>
      </w:pPr>
      <w:proofErr w:type="spellStart"/>
      <w:r>
        <w:rPr>
          <w:b/>
          <w:bCs/>
          <w:sz w:val="19"/>
          <w:szCs w:val="19"/>
          <w:lang w:val="es-ES" w:eastAsia="es-ES"/>
        </w:rPr>
        <w:lastRenderedPageBreak/>
        <w:t>S</w:t>
      </w:r>
      <w:r w:rsidR="00BB5F43">
        <w:rPr>
          <w:b/>
          <w:bCs/>
          <w:sz w:val="19"/>
          <w:szCs w:val="19"/>
          <w:lang w:val="es-ES" w:eastAsia="es-ES"/>
        </w:rPr>
        <w:t>.M.A.M</w:t>
      </w:r>
      <w:proofErr w:type="spellEnd"/>
      <w:r w:rsidR="00BB5F43">
        <w:rPr>
          <w:b/>
          <w:bCs/>
          <w:sz w:val="19"/>
          <w:szCs w:val="19"/>
          <w:lang w:val="es-ES" w:eastAsia="es-ES"/>
        </w:rPr>
        <w:t>.</w:t>
      </w:r>
      <w:r>
        <w:rPr>
          <w:b/>
          <w:bCs/>
          <w:sz w:val="19"/>
          <w:szCs w:val="19"/>
          <w:lang w:val="es-ES" w:eastAsia="es-ES"/>
        </w:rPr>
        <w:t xml:space="preserve">, </w:t>
      </w:r>
      <w:r>
        <w:rPr>
          <w:sz w:val="22"/>
          <w:szCs w:val="22"/>
          <w:lang w:val="es-ES" w:eastAsia="es-ES"/>
        </w:rPr>
        <w:t xml:space="preserve">en su condición de interesado para obtener la cesión de la Concesión, interponen su </w:t>
      </w:r>
      <w:r>
        <w:rPr>
          <w:sz w:val="19"/>
          <w:szCs w:val="19"/>
          <w:lang w:val="es-ES" w:eastAsia="es-ES"/>
        </w:rPr>
        <w:t xml:space="preserve">RECURSO DE APELACIÓN Y NULIDAD CONCOMITANTE, </w:t>
      </w:r>
      <w:r>
        <w:rPr>
          <w:sz w:val="22"/>
          <w:szCs w:val="22"/>
          <w:lang w:val="es-ES" w:eastAsia="es-ES"/>
        </w:rPr>
        <w:t>ante lo cual se tiene que las acciones recursivas fueron interpuestas en tiempo.</w:t>
      </w:r>
    </w:p>
    <w:p w:rsidR="0071398A" w:rsidRDefault="00835C5A">
      <w:pPr>
        <w:kinsoku w:val="0"/>
        <w:overflowPunct w:val="0"/>
        <w:autoSpaceDE/>
        <w:autoSpaceDN/>
        <w:adjustRightInd/>
        <w:spacing w:before="317" w:line="307" w:lineRule="exact"/>
        <w:ind w:left="144" w:right="72"/>
        <w:jc w:val="both"/>
        <w:textAlignment w:val="baseline"/>
        <w:rPr>
          <w:sz w:val="22"/>
          <w:szCs w:val="22"/>
          <w:lang w:val="es-ES" w:eastAsia="es-ES"/>
        </w:rPr>
      </w:pPr>
      <w:r>
        <w:rPr>
          <w:b/>
          <w:bCs/>
          <w:sz w:val="25"/>
          <w:szCs w:val="25"/>
          <w:lang w:val="es-ES" w:eastAsia="es-ES"/>
        </w:rPr>
        <w:t xml:space="preserve">3. HECHOS PROBADOS. </w:t>
      </w:r>
      <w:r>
        <w:rPr>
          <w:sz w:val="19"/>
          <w:szCs w:val="19"/>
          <w:lang w:val="es-ES" w:eastAsia="es-ES"/>
        </w:rPr>
        <w:t xml:space="preserve">De </w:t>
      </w:r>
      <w:r>
        <w:rPr>
          <w:sz w:val="22"/>
          <w:szCs w:val="22"/>
          <w:lang w:val="es-ES" w:eastAsia="es-ES"/>
        </w:rPr>
        <w:t>importancia para la decisión de este asunto, se estiman como debidamente demostrados los siguientes hechos:</w:t>
      </w:r>
    </w:p>
    <w:p w:rsidR="0071398A" w:rsidRDefault="00835C5A">
      <w:pPr>
        <w:numPr>
          <w:ilvl w:val="0"/>
          <w:numId w:val="5"/>
        </w:numPr>
        <w:kinsoku w:val="0"/>
        <w:overflowPunct w:val="0"/>
        <w:autoSpaceDE/>
        <w:autoSpaceDN/>
        <w:adjustRightInd/>
        <w:spacing w:before="326" w:line="245" w:lineRule="exact"/>
        <w:ind w:right="72"/>
        <w:jc w:val="both"/>
        <w:textAlignment w:val="baseline"/>
        <w:rPr>
          <w:spacing w:val="2"/>
          <w:sz w:val="22"/>
          <w:szCs w:val="22"/>
          <w:lang w:val="es-ES" w:eastAsia="es-ES"/>
        </w:rPr>
      </w:pPr>
      <w:r>
        <w:rPr>
          <w:b/>
          <w:bCs/>
          <w:spacing w:val="2"/>
          <w:sz w:val="22"/>
          <w:szCs w:val="22"/>
          <w:lang w:val="es-ES" w:eastAsia="es-ES"/>
        </w:rPr>
        <w:t xml:space="preserve">El 29 de abril del 2015, la </w:t>
      </w:r>
      <w:r>
        <w:rPr>
          <w:spacing w:val="2"/>
          <w:sz w:val="22"/>
          <w:szCs w:val="22"/>
          <w:lang w:val="es-ES" w:eastAsia="es-ES"/>
        </w:rPr>
        <w:t>Junta Directiva del Consejo de Transporte Público, autoriza la cesión de la concesión de servicio público de transporte de personas modalidad taxi, bajo la placa TC-</w:t>
      </w:r>
      <w:proofErr w:type="spellStart"/>
      <w:r w:rsidR="00BB5F43">
        <w:rPr>
          <w:spacing w:val="2"/>
          <w:sz w:val="22"/>
          <w:szCs w:val="22"/>
          <w:lang w:val="es-ES" w:eastAsia="es-ES"/>
        </w:rPr>
        <w:t>XXXX</w:t>
      </w:r>
      <w:proofErr w:type="spellEnd"/>
      <w:r>
        <w:rPr>
          <w:spacing w:val="2"/>
          <w:sz w:val="22"/>
          <w:szCs w:val="22"/>
          <w:lang w:val="es-ES" w:eastAsia="es-ES"/>
        </w:rPr>
        <w:t xml:space="preserve">, a favor del señor </w:t>
      </w:r>
      <w:proofErr w:type="spellStart"/>
      <w:r>
        <w:rPr>
          <w:b/>
          <w:bCs/>
          <w:spacing w:val="2"/>
          <w:sz w:val="19"/>
          <w:szCs w:val="19"/>
          <w:lang w:val="es-ES" w:eastAsia="es-ES"/>
        </w:rPr>
        <w:t>W</w:t>
      </w:r>
      <w:r w:rsidR="00BB5F43">
        <w:rPr>
          <w:b/>
          <w:bCs/>
          <w:spacing w:val="2"/>
          <w:sz w:val="19"/>
          <w:szCs w:val="19"/>
          <w:lang w:val="es-ES" w:eastAsia="es-ES"/>
        </w:rPr>
        <w:t>.G.M.S</w:t>
      </w:r>
      <w:proofErr w:type="spellEnd"/>
      <w:r w:rsidR="00BB5F43">
        <w:rPr>
          <w:b/>
          <w:bCs/>
          <w:spacing w:val="2"/>
          <w:sz w:val="19"/>
          <w:szCs w:val="19"/>
          <w:lang w:val="es-ES" w:eastAsia="es-ES"/>
        </w:rPr>
        <w:t>.</w:t>
      </w:r>
      <w:r>
        <w:rPr>
          <w:b/>
          <w:bCs/>
          <w:spacing w:val="2"/>
          <w:sz w:val="19"/>
          <w:szCs w:val="19"/>
          <w:lang w:val="es-ES" w:eastAsia="es-ES"/>
        </w:rPr>
        <w:t xml:space="preserve">, </w:t>
      </w:r>
      <w:r>
        <w:rPr>
          <w:spacing w:val="2"/>
          <w:sz w:val="22"/>
          <w:szCs w:val="22"/>
          <w:lang w:val="es-ES" w:eastAsia="es-ES"/>
        </w:rPr>
        <w:t xml:space="preserve">en el acuerdo contenido en el </w:t>
      </w:r>
      <w:r>
        <w:rPr>
          <w:b/>
          <w:bCs/>
          <w:spacing w:val="2"/>
          <w:sz w:val="22"/>
          <w:szCs w:val="22"/>
          <w:lang w:val="es-ES" w:eastAsia="es-ES"/>
        </w:rPr>
        <w:t xml:space="preserve">Artículo 8.2.18 de la Sesión Ordinaria 23-2015. </w:t>
      </w:r>
      <w:r>
        <w:rPr>
          <w:spacing w:val="2"/>
          <w:sz w:val="22"/>
          <w:szCs w:val="22"/>
          <w:lang w:val="es-ES" w:eastAsia="es-ES"/>
        </w:rPr>
        <w:t xml:space="preserve">(Léanse los folios 228 a 232 del expediente </w:t>
      </w:r>
      <w:proofErr w:type="spellStart"/>
      <w:r>
        <w:rPr>
          <w:spacing w:val="2"/>
          <w:sz w:val="22"/>
          <w:szCs w:val="22"/>
          <w:lang w:val="es-ES" w:eastAsia="es-ES"/>
        </w:rPr>
        <w:t>TAT</w:t>
      </w:r>
      <w:proofErr w:type="spellEnd"/>
      <w:r>
        <w:rPr>
          <w:spacing w:val="2"/>
          <w:sz w:val="22"/>
          <w:szCs w:val="22"/>
          <w:lang w:val="es-ES" w:eastAsia="es-ES"/>
        </w:rPr>
        <w:t>-96-17)</w:t>
      </w:r>
    </w:p>
    <w:p w:rsidR="0071398A" w:rsidRDefault="00835C5A">
      <w:pPr>
        <w:numPr>
          <w:ilvl w:val="0"/>
          <w:numId w:val="6"/>
        </w:numPr>
        <w:kinsoku w:val="0"/>
        <w:overflowPunct w:val="0"/>
        <w:autoSpaceDE/>
        <w:autoSpaceDN/>
        <w:adjustRightInd/>
        <w:spacing w:before="48" w:line="251" w:lineRule="exact"/>
        <w:ind w:right="72"/>
        <w:jc w:val="both"/>
        <w:textAlignment w:val="baseline"/>
        <w:rPr>
          <w:spacing w:val="3"/>
          <w:sz w:val="22"/>
          <w:szCs w:val="22"/>
          <w:lang w:val="es-ES" w:eastAsia="es-ES"/>
        </w:rPr>
      </w:pPr>
      <w:r>
        <w:rPr>
          <w:spacing w:val="3"/>
          <w:sz w:val="22"/>
          <w:szCs w:val="22"/>
          <w:lang w:val="es-ES" w:eastAsia="es-ES"/>
        </w:rPr>
        <w:t xml:space="preserve">El señor </w:t>
      </w:r>
      <w:proofErr w:type="spellStart"/>
      <w:r w:rsidR="00BB5F43">
        <w:rPr>
          <w:b/>
          <w:bCs/>
          <w:spacing w:val="3"/>
          <w:sz w:val="19"/>
          <w:szCs w:val="19"/>
          <w:lang w:val="es-ES" w:eastAsia="es-ES"/>
        </w:rPr>
        <w:t>W.G.M.S</w:t>
      </w:r>
      <w:proofErr w:type="spellEnd"/>
      <w:r w:rsidR="00BB5F43">
        <w:rPr>
          <w:b/>
          <w:bCs/>
          <w:spacing w:val="3"/>
          <w:sz w:val="19"/>
          <w:szCs w:val="19"/>
          <w:lang w:val="es-ES" w:eastAsia="es-ES"/>
        </w:rPr>
        <w:t>.</w:t>
      </w:r>
      <w:r>
        <w:rPr>
          <w:b/>
          <w:bCs/>
          <w:spacing w:val="3"/>
          <w:sz w:val="19"/>
          <w:szCs w:val="19"/>
          <w:lang w:val="es-ES" w:eastAsia="es-ES"/>
        </w:rPr>
        <w:t xml:space="preserve">, </w:t>
      </w:r>
      <w:r>
        <w:rPr>
          <w:spacing w:val="3"/>
          <w:sz w:val="22"/>
          <w:szCs w:val="22"/>
          <w:lang w:val="es-ES" w:eastAsia="es-ES"/>
        </w:rPr>
        <w:t>previa autorización de la concesión sobre la placa de taxi TC-</w:t>
      </w:r>
      <w:r w:rsidR="00BB5F43">
        <w:rPr>
          <w:spacing w:val="3"/>
          <w:sz w:val="22"/>
          <w:szCs w:val="22"/>
          <w:lang w:val="es-ES" w:eastAsia="es-ES"/>
        </w:rPr>
        <w:t>XX</w:t>
      </w:r>
      <w:r>
        <w:rPr>
          <w:spacing w:val="3"/>
          <w:sz w:val="22"/>
          <w:szCs w:val="22"/>
          <w:lang w:val="es-ES" w:eastAsia="es-ES"/>
        </w:rPr>
        <w:t xml:space="preserve">, formalizó su contrato de concesión el </w:t>
      </w:r>
      <w:r>
        <w:rPr>
          <w:b/>
          <w:bCs/>
          <w:i/>
          <w:iCs/>
          <w:spacing w:val="3"/>
          <w:sz w:val="22"/>
          <w:szCs w:val="22"/>
          <w:lang w:val="es-ES" w:eastAsia="es-ES"/>
        </w:rPr>
        <w:t xml:space="preserve">14 de enero del 2016. </w:t>
      </w:r>
      <w:r>
        <w:rPr>
          <w:spacing w:val="3"/>
          <w:sz w:val="22"/>
          <w:szCs w:val="22"/>
          <w:lang w:val="es-ES" w:eastAsia="es-ES"/>
        </w:rPr>
        <w:t xml:space="preserve">(Léanse los folios del 44 al 47 del expediente </w:t>
      </w:r>
      <w:proofErr w:type="spellStart"/>
      <w:r>
        <w:rPr>
          <w:spacing w:val="3"/>
          <w:sz w:val="22"/>
          <w:szCs w:val="22"/>
          <w:lang w:val="es-ES" w:eastAsia="es-ES"/>
        </w:rPr>
        <w:t>TAT</w:t>
      </w:r>
      <w:proofErr w:type="spellEnd"/>
      <w:r>
        <w:rPr>
          <w:spacing w:val="3"/>
          <w:sz w:val="22"/>
          <w:szCs w:val="22"/>
          <w:lang w:val="es-ES" w:eastAsia="es-ES"/>
        </w:rPr>
        <w:t>-96-17)</w:t>
      </w:r>
    </w:p>
    <w:p w:rsidR="0071398A" w:rsidRDefault="00835C5A">
      <w:pPr>
        <w:numPr>
          <w:ilvl w:val="0"/>
          <w:numId w:val="6"/>
        </w:numPr>
        <w:kinsoku w:val="0"/>
        <w:overflowPunct w:val="0"/>
        <w:autoSpaceDE/>
        <w:autoSpaceDN/>
        <w:adjustRightInd/>
        <w:spacing w:before="23" w:line="257" w:lineRule="exact"/>
        <w:ind w:right="72"/>
        <w:jc w:val="both"/>
        <w:textAlignment w:val="baseline"/>
        <w:rPr>
          <w:spacing w:val="4"/>
          <w:sz w:val="22"/>
          <w:szCs w:val="22"/>
          <w:lang w:val="es-ES" w:eastAsia="es-ES"/>
        </w:rPr>
      </w:pPr>
      <w:r>
        <w:rPr>
          <w:spacing w:val="4"/>
          <w:sz w:val="22"/>
          <w:szCs w:val="22"/>
          <w:lang w:val="es-ES" w:eastAsia="es-ES"/>
        </w:rPr>
        <w:t xml:space="preserve">El </w:t>
      </w:r>
      <w:r>
        <w:rPr>
          <w:b/>
          <w:bCs/>
          <w:spacing w:val="4"/>
          <w:sz w:val="22"/>
          <w:szCs w:val="22"/>
          <w:lang w:val="es-ES" w:eastAsia="es-ES"/>
        </w:rPr>
        <w:t xml:space="preserve">11 de mayo del 2017, </w:t>
      </w:r>
      <w:r>
        <w:rPr>
          <w:spacing w:val="4"/>
          <w:sz w:val="22"/>
          <w:szCs w:val="22"/>
          <w:lang w:val="es-ES" w:eastAsia="es-ES"/>
        </w:rPr>
        <w:t xml:space="preserve">el señor </w:t>
      </w:r>
      <w:proofErr w:type="spellStart"/>
      <w:r>
        <w:rPr>
          <w:b/>
          <w:bCs/>
          <w:spacing w:val="4"/>
          <w:sz w:val="19"/>
          <w:szCs w:val="19"/>
          <w:lang w:val="es-ES" w:eastAsia="es-ES"/>
        </w:rPr>
        <w:t>W</w:t>
      </w:r>
      <w:r w:rsidR="00BB5F43">
        <w:rPr>
          <w:b/>
          <w:bCs/>
          <w:spacing w:val="4"/>
          <w:sz w:val="19"/>
          <w:szCs w:val="19"/>
          <w:lang w:val="es-ES" w:eastAsia="es-ES"/>
        </w:rPr>
        <w:t>.G.M.S</w:t>
      </w:r>
      <w:proofErr w:type="spellEnd"/>
      <w:r w:rsidR="00BB5F43">
        <w:rPr>
          <w:b/>
          <w:bCs/>
          <w:spacing w:val="4"/>
          <w:sz w:val="19"/>
          <w:szCs w:val="19"/>
          <w:lang w:val="es-ES" w:eastAsia="es-ES"/>
        </w:rPr>
        <w:t>.</w:t>
      </w:r>
      <w:r>
        <w:rPr>
          <w:b/>
          <w:bCs/>
          <w:spacing w:val="4"/>
          <w:sz w:val="19"/>
          <w:szCs w:val="19"/>
          <w:lang w:val="es-ES" w:eastAsia="es-ES"/>
        </w:rPr>
        <w:t xml:space="preserve">, </w:t>
      </w:r>
      <w:r>
        <w:rPr>
          <w:spacing w:val="4"/>
          <w:sz w:val="22"/>
          <w:szCs w:val="22"/>
          <w:lang w:val="es-ES" w:eastAsia="es-ES"/>
        </w:rPr>
        <w:t xml:space="preserve">solicita al Consejo de Transporte Público, se le otorgue autorización previa para ceder su concesión al señor </w:t>
      </w:r>
      <w:proofErr w:type="spellStart"/>
      <w:r>
        <w:rPr>
          <w:b/>
          <w:bCs/>
          <w:spacing w:val="4"/>
          <w:sz w:val="19"/>
          <w:szCs w:val="19"/>
          <w:lang w:val="es-ES" w:eastAsia="es-ES"/>
        </w:rPr>
        <w:t>S</w:t>
      </w:r>
      <w:r w:rsidR="00BB5F43">
        <w:rPr>
          <w:b/>
          <w:bCs/>
          <w:spacing w:val="4"/>
          <w:sz w:val="19"/>
          <w:szCs w:val="19"/>
          <w:lang w:val="es-ES" w:eastAsia="es-ES"/>
        </w:rPr>
        <w:t>.M.A.M</w:t>
      </w:r>
      <w:proofErr w:type="spellEnd"/>
      <w:r w:rsidR="00BB5F43">
        <w:rPr>
          <w:b/>
          <w:bCs/>
          <w:spacing w:val="4"/>
          <w:sz w:val="19"/>
          <w:szCs w:val="19"/>
          <w:lang w:val="es-ES" w:eastAsia="es-ES"/>
        </w:rPr>
        <w:t>.</w:t>
      </w:r>
      <w:r>
        <w:rPr>
          <w:b/>
          <w:bCs/>
          <w:spacing w:val="4"/>
          <w:sz w:val="19"/>
          <w:szCs w:val="19"/>
          <w:lang w:val="es-ES" w:eastAsia="es-ES"/>
        </w:rPr>
        <w:t xml:space="preserve"> </w:t>
      </w:r>
      <w:r>
        <w:rPr>
          <w:spacing w:val="4"/>
          <w:sz w:val="22"/>
          <w:szCs w:val="22"/>
          <w:lang w:val="es-ES" w:eastAsia="es-ES"/>
        </w:rPr>
        <w:t xml:space="preserve">(Léanse los folios 19 vuelto y 20 del expediente </w:t>
      </w:r>
      <w:proofErr w:type="spellStart"/>
      <w:r>
        <w:rPr>
          <w:spacing w:val="4"/>
          <w:sz w:val="22"/>
          <w:szCs w:val="22"/>
          <w:lang w:val="es-ES" w:eastAsia="es-ES"/>
        </w:rPr>
        <w:t>TAT</w:t>
      </w:r>
      <w:proofErr w:type="spellEnd"/>
      <w:r>
        <w:rPr>
          <w:spacing w:val="4"/>
          <w:sz w:val="22"/>
          <w:szCs w:val="22"/>
          <w:lang w:val="es-ES" w:eastAsia="es-ES"/>
        </w:rPr>
        <w:t>-96-17)</w:t>
      </w:r>
    </w:p>
    <w:p w:rsidR="0071398A" w:rsidRDefault="00835C5A">
      <w:pPr>
        <w:numPr>
          <w:ilvl w:val="0"/>
          <w:numId w:val="5"/>
        </w:numPr>
        <w:kinsoku w:val="0"/>
        <w:overflowPunct w:val="0"/>
        <w:autoSpaceDE/>
        <w:autoSpaceDN/>
        <w:adjustRightInd/>
        <w:spacing w:before="13" w:line="260" w:lineRule="exact"/>
        <w:ind w:right="72"/>
        <w:jc w:val="both"/>
        <w:textAlignment w:val="baseline"/>
        <w:rPr>
          <w:sz w:val="22"/>
          <w:szCs w:val="22"/>
          <w:lang w:val="es-ES" w:eastAsia="es-ES"/>
        </w:rPr>
      </w:pPr>
      <w:r>
        <w:rPr>
          <w:b/>
          <w:bCs/>
          <w:sz w:val="22"/>
          <w:szCs w:val="22"/>
          <w:lang w:val="es-ES" w:eastAsia="es-ES"/>
        </w:rPr>
        <w:t xml:space="preserve">El 27 de julio del 2017, </w:t>
      </w:r>
      <w:r>
        <w:rPr>
          <w:sz w:val="22"/>
          <w:szCs w:val="22"/>
          <w:lang w:val="es-ES" w:eastAsia="es-ES"/>
        </w:rPr>
        <w:t xml:space="preserve">la Junta Directiva del Consejo de Transporte Público, determina que el señor </w:t>
      </w:r>
      <w:proofErr w:type="spellStart"/>
      <w:r w:rsidR="00BB5F43">
        <w:rPr>
          <w:b/>
          <w:bCs/>
          <w:sz w:val="19"/>
          <w:szCs w:val="19"/>
          <w:lang w:val="es-ES" w:eastAsia="es-ES"/>
        </w:rPr>
        <w:t>W.G.M.S</w:t>
      </w:r>
      <w:proofErr w:type="spellEnd"/>
      <w:r w:rsidR="00BB5F43">
        <w:rPr>
          <w:b/>
          <w:bCs/>
          <w:sz w:val="19"/>
          <w:szCs w:val="19"/>
          <w:lang w:val="es-ES" w:eastAsia="es-ES"/>
        </w:rPr>
        <w:t>.</w:t>
      </w:r>
      <w:r>
        <w:rPr>
          <w:b/>
          <w:bCs/>
          <w:sz w:val="19"/>
          <w:szCs w:val="19"/>
          <w:lang w:val="es-ES" w:eastAsia="es-ES"/>
        </w:rPr>
        <w:t xml:space="preserve">, </w:t>
      </w:r>
      <w:r>
        <w:rPr>
          <w:sz w:val="22"/>
          <w:szCs w:val="22"/>
          <w:lang w:val="es-ES" w:eastAsia="es-ES"/>
        </w:rPr>
        <w:t>al no cumplir con el plazo mínimo de tres años desde que firmó el contrato de concesión de servicio público de transporte de personas modalidad taxi, bajo la placa TC-</w:t>
      </w:r>
      <w:r w:rsidR="00BB5F43">
        <w:rPr>
          <w:sz w:val="22"/>
          <w:szCs w:val="22"/>
          <w:lang w:val="es-ES" w:eastAsia="es-ES"/>
        </w:rPr>
        <w:t>XX</w:t>
      </w:r>
      <w:r>
        <w:rPr>
          <w:sz w:val="22"/>
          <w:szCs w:val="22"/>
          <w:lang w:val="es-ES" w:eastAsia="es-ES"/>
        </w:rPr>
        <w:t xml:space="preserve">, no procedía la autorización solicitada; lo anterior, según el acuerdo contenido en el </w:t>
      </w:r>
      <w:r>
        <w:rPr>
          <w:b/>
          <w:bCs/>
          <w:sz w:val="22"/>
          <w:szCs w:val="22"/>
          <w:lang w:val="es-ES" w:eastAsia="es-ES"/>
        </w:rPr>
        <w:t xml:space="preserve">Artículo 7.9 de la Sesión Ordinaria 30-2017 del 27 de julio del 2017. </w:t>
      </w:r>
      <w:r>
        <w:rPr>
          <w:sz w:val="22"/>
          <w:szCs w:val="22"/>
          <w:lang w:val="es-ES" w:eastAsia="es-ES"/>
        </w:rPr>
        <w:t xml:space="preserve">(Léanse el folio 16 del expediente </w:t>
      </w:r>
      <w:proofErr w:type="spellStart"/>
      <w:r>
        <w:rPr>
          <w:sz w:val="22"/>
          <w:szCs w:val="22"/>
          <w:lang w:val="es-ES" w:eastAsia="es-ES"/>
        </w:rPr>
        <w:t>TAT</w:t>
      </w:r>
      <w:proofErr w:type="spellEnd"/>
      <w:r>
        <w:rPr>
          <w:sz w:val="22"/>
          <w:szCs w:val="22"/>
          <w:lang w:val="es-ES" w:eastAsia="es-ES"/>
        </w:rPr>
        <w:t>-96-17)</w:t>
      </w:r>
    </w:p>
    <w:p w:rsidR="0071398A" w:rsidRDefault="00835C5A">
      <w:pPr>
        <w:numPr>
          <w:ilvl w:val="0"/>
          <w:numId w:val="6"/>
        </w:numPr>
        <w:kinsoku w:val="0"/>
        <w:overflowPunct w:val="0"/>
        <w:autoSpaceDE/>
        <w:autoSpaceDN/>
        <w:adjustRightInd/>
        <w:spacing w:before="7" w:line="253" w:lineRule="exact"/>
        <w:ind w:right="72"/>
        <w:jc w:val="both"/>
        <w:textAlignment w:val="baseline"/>
        <w:rPr>
          <w:spacing w:val="-1"/>
          <w:sz w:val="22"/>
          <w:szCs w:val="22"/>
          <w:lang w:val="es-ES" w:eastAsia="es-ES"/>
        </w:rPr>
      </w:pPr>
      <w:r>
        <w:rPr>
          <w:spacing w:val="-1"/>
          <w:sz w:val="22"/>
          <w:szCs w:val="22"/>
          <w:lang w:val="es-ES" w:eastAsia="es-ES"/>
        </w:rPr>
        <w:t xml:space="preserve">El </w:t>
      </w:r>
      <w:r>
        <w:rPr>
          <w:b/>
          <w:bCs/>
          <w:spacing w:val="-1"/>
          <w:sz w:val="22"/>
          <w:szCs w:val="22"/>
          <w:lang w:val="es-ES" w:eastAsia="es-ES"/>
        </w:rPr>
        <w:t xml:space="preserve">8 de agosto del 2017, </w:t>
      </w:r>
      <w:r>
        <w:rPr>
          <w:spacing w:val="-1"/>
          <w:sz w:val="22"/>
          <w:szCs w:val="22"/>
          <w:lang w:val="es-ES" w:eastAsia="es-ES"/>
        </w:rPr>
        <w:t xml:space="preserve">el señor </w:t>
      </w:r>
      <w:proofErr w:type="spellStart"/>
      <w:r>
        <w:rPr>
          <w:b/>
          <w:bCs/>
          <w:spacing w:val="-1"/>
          <w:sz w:val="19"/>
          <w:szCs w:val="19"/>
          <w:lang w:val="es-ES" w:eastAsia="es-ES"/>
        </w:rPr>
        <w:t>W</w:t>
      </w:r>
      <w:r w:rsidR="00BB5F43">
        <w:rPr>
          <w:b/>
          <w:bCs/>
          <w:spacing w:val="-1"/>
          <w:sz w:val="19"/>
          <w:szCs w:val="19"/>
          <w:lang w:val="es-ES" w:eastAsia="es-ES"/>
        </w:rPr>
        <w:t>.G.M.S</w:t>
      </w:r>
      <w:proofErr w:type="spellEnd"/>
      <w:r w:rsidR="00BB5F43">
        <w:rPr>
          <w:b/>
          <w:bCs/>
          <w:spacing w:val="-1"/>
          <w:sz w:val="19"/>
          <w:szCs w:val="19"/>
          <w:lang w:val="es-ES" w:eastAsia="es-ES"/>
        </w:rPr>
        <w:t>.</w:t>
      </w:r>
      <w:r>
        <w:rPr>
          <w:b/>
          <w:bCs/>
          <w:spacing w:val="-1"/>
          <w:sz w:val="19"/>
          <w:szCs w:val="19"/>
          <w:lang w:val="es-ES" w:eastAsia="es-ES"/>
        </w:rPr>
        <w:t xml:space="preserve">, </w:t>
      </w:r>
      <w:r>
        <w:rPr>
          <w:spacing w:val="-1"/>
          <w:sz w:val="22"/>
          <w:szCs w:val="22"/>
          <w:lang w:val="es-ES" w:eastAsia="es-ES"/>
        </w:rPr>
        <w:t>en su condición de concesionario del servicio público modalidad taxi bajo la placa TC-</w:t>
      </w:r>
      <w:r w:rsidR="00BB5F43">
        <w:rPr>
          <w:spacing w:val="-1"/>
          <w:sz w:val="22"/>
          <w:szCs w:val="22"/>
          <w:lang w:val="es-ES" w:eastAsia="es-ES"/>
        </w:rPr>
        <w:t>XX</w:t>
      </w:r>
      <w:r>
        <w:rPr>
          <w:spacing w:val="-1"/>
          <w:sz w:val="22"/>
          <w:szCs w:val="22"/>
          <w:lang w:val="es-ES" w:eastAsia="es-ES"/>
        </w:rPr>
        <w:t xml:space="preserve">, y el señor </w:t>
      </w:r>
      <w:proofErr w:type="spellStart"/>
      <w:r>
        <w:rPr>
          <w:b/>
          <w:bCs/>
          <w:spacing w:val="-1"/>
          <w:sz w:val="19"/>
          <w:szCs w:val="19"/>
          <w:lang w:val="es-ES" w:eastAsia="es-ES"/>
        </w:rPr>
        <w:t>S</w:t>
      </w:r>
      <w:r w:rsidR="00BB5F43">
        <w:rPr>
          <w:b/>
          <w:bCs/>
          <w:spacing w:val="-1"/>
          <w:sz w:val="19"/>
          <w:szCs w:val="19"/>
          <w:lang w:val="es-ES" w:eastAsia="es-ES"/>
        </w:rPr>
        <w:t>.M.A.M</w:t>
      </w:r>
      <w:proofErr w:type="spellEnd"/>
      <w:r w:rsidR="00BB5F43">
        <w:rPr>
          <w:b/>
          <w:bCs/>
          <w:spacing w:val="-1"/>
          <w:sz w:val="19"/>
          <w:szCs w:val="19"/>
          <w:lang w:val="es-ES" w:eastAsia="es-ES"/>
        </w:rPr>
        <w:t>.</w:t>
      </w:r>
      <w:r>
        <w:rPr>
          <w:b/>
          <w:bCs/>
          <w:spacing w:val="-1"/>
          <w:sz w:val="19"/>
          <w:szCs w:val="19"/>
          <w:lang w:val="es-ES" w:eastAsia="es-ES"/>
        </w:rPr>
        <w:t xml:space="preserve">, </w:t>
      </w:r>
      <w:r>
        <w:rPr>
          <w:spacing w:val="-1"/>
          <w:sz w:val="22"/>
          <w:szCs w:val="22"/>
          <w:lang w:val="es-ES" w:eastAsia="es-ES"/>
        </w:rPr>
        <w:t xml:space="preserve">en su condición de interesado para obtener la cesión de la Concesión, interponen </w:t>
      </w:r>
      <w:r>
        <w:rPr>
          <w:b/>
          <w:bCs/>
          <w:spacing w:val="-1"/>
          <w:sz w:val="19"/>
          <w:szCs w:val="19"/>
          <w:lang w:val="es-ES" w:eastAsia="es-ES"/>
        </w:rPr>
        <w:t xml:space="preserve">RECURSO DE APELACIÓN </w:t>
      </w:r>
      <w:r>
        <w:rPr>
          <w:b/>
          <w:bCs/>
          <w:spacing w:val="-1"/>
          <w:sz w:val="25"/>
          <w:szCs w:val="25"/>
          <w:lang w:val="es-ES" w:eastAsia="es-ES"/>
        </w:rPr>
        <w:t xml:space="preserve">Y </w:t>
      </w:r>
      <w:r>
        <w:rPr>
          <w:b/>
          <w:bCs/>
          <w:spacing w:val="-1"/>
          <w:sz w:val="19"/>
          <w:szCs w:val="19"/>
          <w:lang w:val="es-ES" w:eastAsia="es-ES"/>
        </w:rPr>
        <w:t xml:space="preserve">NULIDAD CONCOMITANTE </w:t>
      </w:r>
      <w:r>
        <w:rPr>
          <w:spacing w:val="-1"/>
          <w:sz w:val="22"/>
          <w:szCs w:val="22"/>
          <w:lang w:val="es-ES" w:eastAsia="es-ES"/>
        </w:rPr>
        <w:t xml:space="preserve">en contra del </w:t>
      </w:r>
      <w:r>
        <w:rPr>
          <w:b/>
          <w:bCs/>
          <w:spacing w:val="-1"/>
          <w:sz w:val="22"/>
          <w:szCs w:val="22"/>
          <w:lang w:val="es-ES" w:eastAsia="es-ES"/>
        </w:rPr>
        <w:t xml:space="preserve">Artículo 7.9 de la Sesión Ordinaria 30-2017 del 27 de julio del 2017; </w:t>
      </w:r>
      <w:r>
        <w:rPr>
          <w:spacing w:val="-1"/>
          <w:sz w:val="22"/>
          <w:szCs w:val="22"/>
          <w:lang w:val="es-ES" w:eastAsia="es-ES"/>
        </w:rPr>
        <w:t xml:space="preserve">alegando, en resumen: </w:t>
      </w:r>
      <w:r>
        <w:rPr>
          <w:b/>
          <w:bCs/>
          <w:i/>
          <w:iCs/>
          <w:spacing w:val="-1"/>
          <w:sz w:val="22"/>
          <w:szCs w:val="22"/>
          <w:lang w:val="es-ES" w:eastAsia="es-ES"/>
        </w:rPr>
        <w:t xml:space="preserve">1) </w:t>
      </w:r>
      <w:r>
        <w:rPr>
          <w:spacing w:val="-1"/>
          <w:sz w:val="22"/>
          <w:szCs w:val="22"/>
          <w:lang w:val="es-ES" w:eastAsia="es-ES"/>
        </w:rPr>
        <w:t xml:space="preserve">La Administración es omisa en ejercer su potestad reglamentaria en materia sujeta a cambios bruscos, frecuentes y dinámicos, dejando de lado la flexibilidad en los traspasos de concesiones. </w:t>
      </w:r>
      <w:r>
        <w:rPr>
          <w:b/>
          <w:bCs/>
          <w:i/>
          <w:iCs/>
          <w:spacing w:val="-1"/>
          <w:sz w:val="22"/>
          <w:szCs w:val="22"/>
          <w:lang w:val="es-ES" w:eastAsia="es-ES"/>
        </w:rPr>
        <w:t xml:space="preserve">2) </w:t>
      </w:r>
      <w:r>
        <w:rPr>
          <w:spacing w:val="-1"/>
          <w:sz w:val="22"/>
          <w:szCs w:val="22"/>
          <w:lang w:val="es-ES" w:eastAsia="es-ES"/>
        </w:rPr>
        <w:t xml:space="preserve">Que la solicitud se realiza por cuestiones de salud del concesionario que le obligan a ceder la concesión que le imposibilitan prestar el servicio en </w:t>
      </w:r>
      <w:r w:rsidR="00BB5F43">
        <w:rPr>
          <w:spacing w:val="-1"/>
          <w:sz w:val="22"/>
          <w:szCs w:val="22"/>
          <w:lang w:val="es-ES" w:eastAsia="es-ES"/>
        </w:rPr>
        <w:t>óptimas</w:t>
      </w:r>
      <w:r>
        <w:rPr>
          <w:spacing w:val="-1"/>
          <w:sz w:val="22"/>
          <w:szCs w:val="22"/>
          <w:lang w:val="es-ES" w:eastAsia="es-ES"/>
        </w:rPr>
        <w:t xml:space="preserve"> condiciones, pero que a falta de reglamento se rechaza su solicitud, por no tener tres años de operar la concesión. </w:t>
      </w:r>
      <w:r>
        <w:rPr>
          <w:b/>
          <w:bCs/>
          <w:i/>
          <w:iCs/>
          <w:spacing w:val="-1"/>
          <w:sz w:val="22"/>
          <w:szCs w:val="22"/>
          <w:lang w:val="es-ES" w:eastAsia="es-ES"/>
        </w:rPr>
        <w:t xml:space="preserve">3) </w:t>
      </w:r>
      <w:r>
        <w:rPr>
          <w:spacing w:val="-1"/>
          <w:sz w:val="22"/>
          <w:szCs w:val="22"/>
          <w:lang w:val="es-ES" w:eastAsia="es-ES"/>
        </w:rPr>
        <w:t>La adaptabilidad y mutabilidad a todo cambio que indica el artículo 4 de la Ley General de Administración Público no se aplica al servicio de</w:t>
      </w:r>
      <w:r w:rsidR="00BB5F43">
        <w:rPr>
          <w:spacing w:val="-1"/>
          <w:sz w:val="22"/>
          <w:szCs w:val="22"/>
          <w:lang w:val="es-ES" w:eastAsia="es-ES"/>
        </w:rPr>
        <w:t xml:space="preserve"> </w:t>
      </w:r>
      <w:r>
        <w:rPr>
          <w:spacing w:val="-1"/>
          <w:sz w:val="22"/>
          <w:szCs w:val="22"/>
          <w:lang w:val="es-ES" w:eastAsia="es-ES"/>
        </w:rPr>
        <w:t xml:space="preserve">transporte público modalidad taxi. </w:t>
      </w:r>
      <w:r>
        <w:rPr>
          <w:b/>
          <w:bCs/>
          <w:i/>
          <w:iCs/>
          <w:spacing w:val="-1"/>
          <w:sz w:val="22"/>
          <w:szCs w:val="22"/>
          <w:lang w:val="es-ES" w:eastAsia="es-ES"/>
        </w:rPr>
        <w:t xml:space="preserve">4) </w:t>
      </w:r>
      <w:r>
        <w:rPr>
          <w:spacing w:val="-1"/>
          <w:sz w:val="22"/>
          <w:szCs w:val="22"/>
          <w:lang w:val="es-ES" w:eastAsia="es-ES"/>
        </w:rPr>
        <w:t xml:space="preserve">Que el artículo 42 de la Ley 7969, refiere a la regulación de los primeros años de operación de la concesión, y el evento que origina la restricción es el inicio del contrato de concesión, y no la firma del contrato como ilegalmente y arbitrariamente interpreta el Consejo. </w:t>
      </w:r>
      <w:r>
        <w:rPr>
          <w:b/>
          <w:bCs/>
          <w:i/>
          <w:iCs/>
          <w:spacing w:val="-1"/>
          <w:sz w:val="22"/>
          <w:szCs w:val="22"/>
          <w:lang w:val="es-ES" w:eastAsia="es-ES"/>
        </w:rPr>
        <w:t xml:space="preserve">5) </w:t>
      </w:r>
      <w:r>
        <w:rPr>
          <w:spacing w:val="-1"/>
          <w:sz w:val="22"/>
          <w:szCs w:val="22"/>
          <w:lang w:val="es-ES" w:eastAsia="es-ES"/>
        </w:rPr>
        <w:t xml:space="preserve">Peticiona que se acoja el recurso de 'apelación y se autorice en sentencia firme la cesión, así como que se condene al Consejo al pago de daños y perjuicios causados. (Léanse los folios del 1 al 4 del expediente </w:t>
      </w:r>
      <w:proofErr w:type="spellStart"/>
      <w:r>
        <w:rPr>
          <w:spacing w:val="-1"/>
          <w:sz w:val="22"/>
          <w:szCs w:val="22"/>
          <w:lang w:val="es-ES" w:eastAsia="es-ES"/>
        </w:rPr>
        <w:t>TAT</w:t>
      </w:r>
      <w:proofErr w:type="spellEnd"/>
      <w:r>
        <w:rPr>
          <w:spacing w:val="-1"/>
          <w:sz w:val="22"/>
          <w:szCs w:val="22"/>
          <w:lang w:val="es-ES" w:eastAsia="es-ES"/>
        </w:rPr>
        <w:t>-96-17)</w:t>
      </w:r>
    </w:p>
    <w:p w:rsidR="0071398A" w:rsidRDefault="00835C5A">
      <w:pPr>
        <w:kinsoku w:val="0"/>
        <w:overflowPunct w:val="0"/>
        <w:autoSpaceDE/>
        <w:autoSpaceDN/>
        <w:adjustRightInd/>
        <w:spacing w:before="304" w:line="290" w:lineRule="exact"/>
        <w:ind w:left="144" w:right="72"/>
        <w:jc w:val="both"/>
        <w:textAlignment w:val="baseline"/>
        <w:rPr>
          <w:spacing w:val="8"/>
          <w:sz w:val="22"/>
          <w:szCs w:val="22"/>
          <w:lang w:val="es-ES" w:eastAsia="es-ES"/>
        </w:rPr>
      </w:pPr>
      <w:r>
        <w:rPr>
          <w:b/>
          <w:bCs/>
          <w:spacing w:val="8"/>
          <w:sz w:val="22"/>
          <w:szCs w:val="22"/>
          <w:lang w:val="es-ES" w:eastAsia="es-ES"/>
        </w:rPr>
        <w:t xml:space="preserve">4.- HECHOS NO PROBADOS. - </w:t>
      </w:r>
      <w:r>
        <w:rPr>
          <w:spacing w:val="8"/>
          <w:sz w:val="22"/>
          <w:szCs w:val="22"/>
          <w:lang w:val="es-ES" w:eastAsia="es-ES"/>
        </w:rPr>
        <w:t>Ninguno de importancia para la resolución del presente asunto.</w:t>
      </w:r>
    </w:p>
    <w:p w:rsidR="0071398A" w:rsidRDefault="0071398A">
      <w:pPr>
        <w:widowControl/>
        <w:rPr>
          <w:sz w:val="24"/>
          <w:szCs w:val="24"/>
        </w:rPr>
        <w:sectPr w:rsidR="0071398A">
          <w:pgSz w:w="12134" w:h="15840"/>
          <w:pgMar w:top="1600" w:right="1361" w:bottom="644" w:left="1673" w:header="720" w:footer="720" w:gutter="0"/>
          <w:cols w:space="720"/>
          <w:noEndnote/>
        </w:sectPr>
      </w:pPr>
    </w:p>
    <w:p w:rsidR="0071398A" w:rsidRDefault="00835C5A">
      <w:pPr>
        <w:kinsoku w:val="0"/>
        <w:overflowPunct w:val="0"/>
        <w:autoSpaceDE/>
        <w:autoSpaceDN/>
        <w:adjustRightInd/>
        <w:spacing w:line="315" w:lineRule="exact"/>
        <w:ind w:left="144" w:right="144"/>
        <w:jc w:val="both"/>
        <w:textAlignment w:val="baseline"/>
        <w:rPr>
          <w:spacing w:val="-3"/>
          <w:sz w:val="25"/>
          <w:szCs w:val="25"/>
          <w:lang w:val="es-ES" w:eastAsia="es-ES"/>
        </w:rPr>
      </w:pPr>
      <w:r>
        <w:rPr>
          <w:b/>
          <w:bCs/>
          <w:spacing w:val="-3"/>
          <w:lang w:val="es-ES" w:eastAsia="es-ES"/>
        </w:rPr>
        <w:lastRenderedPageBreak/>
        <w:t xml:space="preserve">5.- SOBRE EL FONDO. - </w:t>
      </w:r>
      <w:r>
        <w:rPr>
          <w:spacing w:val="-3"/>
          <w:sz w:val="25"/>
          <w:szCs w:val="25"/>
          <w:lang w:val="es-ES" w:eastAsia="es-ES"/>
        </w:rPr>
        <w:t xml:space="preserve">Este Tribunal entra a conocer el fondo del asunto, para lo cual, tiene como objeto de la litis el determinar si hay disconformidad con el ordenamiento jurídico del acto administrativo que rechaza la solicitud de autorización previa de la concesión administrativa del servicio público de transporte de personas modalidad taxi, bajo la placa </w:t>
      </w:r>
      <w:r>
        <w:rPr>
          <w:b/>
          <w:bCs/>
          <w:spacing w:val="-3"/>
          <w:lang w:val="es-ES" w:eastAsia="es-ES"/>
        </w:rPr>
        <w:t>TC-</w:t>
      </w:r>
      <w:r w:rsidR="00BB5F43">
        <w:rPr>
          <w:b/>
          <w:bCs/>
          <w:spacing w:val="-3"/>
          <w:lang w:val="es-ES" w:eastAsia="es-ES"/>
        </w:rPr>
        <w:t>XX</w:t>
      </w:r>
      <w:r>
        <w:rPr>
          <w:b/>
          <w:bCs/>
          <w:spacing w:val="-3"/>
          <w:lang w:val="es-ES" w:eastAsia="es-ES"/>
        </w:rPr>
        <w:t xml:space="preserve">, </w:t>
      </w:r>
      <w:r>
        <w:rPr>
          <w:spacing w:val="-3"/>
          <w:sz w:val="25"/>
          <w:szCs w:val="25"/>
          <w:lang w:val="es-ES" w:eastAsia="es-ES"/>
        </w:rPr>
        <w:t>por no haber transcurrido los tres años desde que se otorgó la autorización para que adquiriera el recurrente, por medio de cesión de contrato de concesión, la explotación del servicio de transporte modalidad taxi, bajo la placa TC-</w:t>
      </w:r>
      <w:r w:rsidR="00BB5F43">
        <w:rPr>
          <w:spacing w:val="-3"/>
          <w:sz w:val="25"/>
          <w:szCs w:val="25"/>
          <w:lang w:val="es-ES" w:eastAsia="es-ES"/>
        </w:rPr>
        <w:t>XX</w:t>
      </w:r>
      <w:r>
        <w:rPr>
          <w:spacing w:val="-3"/>
          <w:sz w:val="25"/>
          <w:szCs w:val="25"/>
          <w:lang w:val="es-ES" w:eastAsia="es-ES"/>
        </w:rPr>
        <w:t>.</w:t>
      </w:r>
    </w:p>
    <w:p w:rsidR="0071398A" w:rsidRDefault="00835C5A">
      <w:pPr>
        <w:kinsoku w:val="0"/>
        <w:overflowPunct w:val="0"/>
        <w:autoSpaceDE/>
        <w:autoSpaceDN/>
        <w:adjustRightInd/>
        <w:spacing w:before="314" w:line="317" w:lineRule="exact"/>
        <w:ind w:left="144" w:right="144"/>
        <w:jc w:val="both"/>
        <w:textAlignment w:val="baseline"/>
        <w:rPr>
          <w:spacing w:val="-4"/>
          <w:sz w:val="25"/>
          <w:szCs w:val="25"/>
          <w:lang w:val="es-ES" w:eastAsia="es-ES"/>
        </w:rPr>
      </w:pPr>
      <w:r>
        <w:rPr>
          <w:spacing w:val="-4"/>
          <w:sz w:val="25"/>
          <w:szCs w:val="25"/>
          <w:lang w:val="es-ES" w:eastAsia="es-ES"/>
        </w:rPr>
        <w:t xml:space="preserve">La obtención de la concesión del servicio público de transporte remunerado de personas en la modalidad taxi, amparada a la Ley </w:t>
      </w:r>
      <w:proofErr w:type="spellStart"/>
      <w:r>
        <w:rPr>
          <w:spacing w:val="-4"/>
          <w:sz w:val="25"/>
          <w:szCs w:val="25"/>
          <w:lang w:val="es-ES" w:eastAsia="es-ES"/>
        </w:rPr>
        <w:t>N°</w:t>
      </w:r>
      <w:proofErr w:type="spellEnd"/>
      <w:r>
        <w:rPr>
          <w:spacing w:val="-4"/>
          <w:sz w:val="25"/>
          <w:szCs w:val="25"/>
          <w:lang w:val="es-ES" w:eastAsia="es-ES"/>
        </w:rPr>
        <w:t xml:space="preserve"> 7969, y aquí discutida es producto de una licitación pública, cuyo proceso se formalizó mediante un "Contrato Administrativo", de ahí que se aplique el régimen de la Ley </w:t>
      </w:r>
      <w:proofErr w:type="spellStart"/>
      <w:r>
        <w:rPr>
          <w:spacing w:val="-4"/>
          <w:sz w:val="25"/>
          <w:szCs w:val="25"/>
          <w:lang w:val="es-ES" w:eastAsia="es-ES"/>
        </w:rPr>
        <w:t>N°</w:t>
      </w:r>
      <w:proofErr w:type="spellEnd"/>
      <w:r>
        <w:rPr>
          <w:spacing w:val="-4"/>
          <w:sz w:val="25"/>
          <w:szCs w:val="25"/>
          <w:lang w:val="es-ES" w:eastAsia="es-ES"/>
        </w:rPr>
        <w:t xml:space="preserve"> 7969 "Ley Reguladora del Servicio Público de Transporte Remunerado de Personas en Vehículos en la Modalidad de Taxi.</w:t>
      </w:r>
    </w:p>
    <w:p w:rsidR="0071398A" w:rsidRDefault="00835C5A">
      <w:pPr>
        <w:kinsoku w:val="0"/>
        <w:overflowPunct w:val="0"/>
        <w:autoSpaceDE/>
        <w:autoSpaceDN/>
        <w:adjustRightInd/>
        <w:spacing w:before="322" w:line="317" w:lineRule="exact"/>
        <w:ind w:left="144" w:right="144"/>
        <w:jc w:val="both"/>
        <w:textAlignment w:val="baseline"/>
        <w:rPr>
          <w:spacing w:val="-5"/>
          <w:sz w:val="25"/>
          <w:szCs w:val="25"/>
          <w:lang w:val="es-ES" w:eastAsia="es-ES"/>
        </w:rPr>
      </w:pPr>
      <w:r>
        <w:rPr>
          <w:spacing w:val="-5"/>
          <w:sz w:val="25"/>
          <w:szCs w:val="25"/>
          <w:lang w:val="es-ES" w:eastAsia="es-ES"/>
        </w:rPr>
        <w:t xml:space="preserve">Este Tribunal tiene por demostrado que el recurrente desde el </w:t>
      </w:r>
      <w:r>
        <w:rPr>
          <w:b/>
          <w:bCs/>
          <w:i/>
          <w:iCs/>
          <w:spacing w:val="-5"/>
          <w:sz w:val="25"/>
          <w:szCs w:val="25"/>
          <w:lang w:val="es-ES" w:eastAsia="es-ES"/>
        </w:rPr>
        <w:t xml:space="preserve">14 de enero del 2016, </w:t>
      </w:r>
      <w:r>
        <w:rPr>
          <w:spacing w:val="-5"/>
          <w:sz w:val="25"/>
          <w:szCs w:val="25"/>
          <w:lang w:val="es-ES" w:eastAsia="es-ES"/>
        </w:rPr>
        <w:t>formalizó la cesión del contrato de concesión de servicio público de transporte de personas, sobre la placa TC-</w:t>
      </w:r>
      <w:r w:rsidR="00BB5F43">
        <w:rPr>
          <w:spacing w:val="-5"/>
          <w:sz w:val="25"/>
          <w:szCs w:val="25"/>
          <w:lang w:val="es-ES" w:eastAsia="es-ES"/>
        </w:rPr>
        <w:t>XX</w:t>
      </w:r>
      <w:r>
        <w:rPr>
          <w:spacing w:val="-5"/>
          <w:sz w:val="25"/>
          <w:szCs w:val="25"/>
          <w:lang w:val="es-ES" w:eastAsia="es-ES"/>
        </w:rPr>
        <w:t>, el cual le exigen cumplir con todas las obligaciones subjetivas y objetivas, derivadas de la ley 7969, el contrato de concesión y demás normativa aplicable.</w:t>
      </w:r>
    </w:p>
    <w:p w:rsidR="0071398A" w:rsidRDefault="00835C5A">
      <w:pPr>
        <w:numPr>
          <w:ilvl w:val="0"/>
          <w:numId w:val="7"/>
        </w:numPr>
        <w:kinsoku w:val="0"/>
        <w:overflowPunct w:val="0"/>
        <w:autoSpaceDE/>
        <w:autoSpaceDN/>
        <w:adjustRightInd/>
        <w:spacing w:before="357" w:line="273" w:lineRule="exact"/>
        <w:textAlignment w:val="baseline"/>
        <w:rPr>
          <w:b/>
          <w:bCs/>
          <w:spacing w:val="17"/>
          <w:lang w:val="es-ES" w:eastAsia="es-ES"/>
        </w:rPr>
      </w:pPr>
      <w:r>
        <w:rPr>
          <w:b/>
          <w:bCs/>
          <w:spacing w:val="17"/>
          <w:lang w:val="es-ES" w:eastAsia="es-ES"/>
        </w:rPr>
        <w:t>La Ley 7969 en materia de cesión de concesión.</w:t>
      </w:r>
    </w:p>
    <w:p w:rsidR="0071398A" w:rsidRDefault="00835C5A">
      <w:pPr>
        <w:kinsoku w:val="0"/>
        <w:overflowPunct w:val="0"/>
        <w:autoSpaceDE/>
        <w:autoSpaceDN/>
        <w:adjustRightInd/>
        <w:spacing w:before="352" w:line="278" w:lineRule="exact"/>
        <w:ind w:left="144" w:right="144"/>
        <w:jc w:val="both"/>
        <w:textAlignment w:val="baseline"/>
        <w:rPr>
          <w:spacing w:val="-4"/>
          <w:sz w:val="25"/>
          <w:szCs w:val="25"/>
          <w:lang w:val="es-ES" w:eastAsia="es-ES"/>
        </w:rPr>
      </w:pPr>
      <w:r>
        <w:rPr>
          <w:spacing w:val="-4"/>
          <w:sz w:val="25"/>
          <w:szCs w:val="25"/>
          <w:lang w:val="es-ES" w:eastAsia="es-ES"/>
        </w:rPr>
        <w:t>La Ley N. 7969 "Ley Reguladora del Servicio Público de Transporte Remunerado de Personas en Vehículos en la Modalidad de Taxi", en su artículo 42 dispone lo siguiente:</w:t>
      </w:r>
    </w:p>
    <w:p w:rsidR="0071398A" w:rsidRDefault="00835C5A">
      <w:pPr>
        <w:kinsoku w:val="0"/>
        <w:overflowPunct w:val="0"/>
        <w:autoSpaceDE/>
        <w:autoSpaceDN/>
        <w:adjustRightInd/>
        <w:spacing w:before="545" w:line="231" w:lineRule="exact"/>
        <w:ind w:left="1008"/>
        <w:textAlignment w:val="baseline"/>
        <w:rPr>
          <w:lang w:val="es-ES" w:eastAsia="es-ES"/>
        </w:rPr>
      </w:pPr>
      <w:r>
        <w:rPr>
          <w:lang w:val="es-ES" w:eastAsia="es-ES"/>
        </w:rPr>
        <w:t>"ARTÍCULO 42.- Cesión del contrato de concesión</w:t>
      </w:r>
    </w:p>
    <w:p w:rsidR="0071398A" w:rsidRDefault="00835C5A">
      <w:pPr>
        <w:kinsoku w:val="0"/>
        <w:overflowPunct w:val="0"/>
        <w:autoSpaceDE/>
        <w:autoSpaceDN/>
        <w:adjustRightInd/>
        <w:spacing w:line="231" w:lineRule="exact"/>
        <w:ind w:left="1008" w:right="936"/>
        <w:jc w:val="both"/>
        <w:textAlignment w:val="baseline"/>
        <w:rPr>
          <w:lang w:val="es-ES" w:eastAsia="es-ES"/>
        </w:rPr>
      </w:pPr>
      <w:r>
        <w:rPr>
          <w:lang w:val="es-ES" w:eastAsia="es-ES"/>
        </w:rPr>
        <w:t>Previa autorización del Consejo, la concesión para prestar el servicio podrá cederse mediante escritura pública y se inscribirá en el Registro de Concesiones correspondiente. Los procedimientos, las regulaciones y los requisitos para ceder el contrato serán fijados en el reglamento de la presente ley.</w:t>
      </w:r>
    </w:p>
    <w:p w:rsidR="0071398A" w:rsidRDefault="00835C5A">
      <w:pPr>
        <w:kinsoku w:val="0"/>
        <w:overflowPunct w:val="0"/>
        <w:autoSpaceDE/>
        <w:autoSpaceDN/>
        <w:adjustRightInd/>
        <w:spacing w:line="230" w:lineRule="exact"/>
        <w:ind w:left="1008" w:right="936"/>
        <w:jc w:val="both"/>
        <w:textAlignment w:val="baseline"/>
        <w:rPr>
          <w:lang w:val="es-ES" w:eastAsia="es-ES"/>
        </w:rPr>
      </w:pPr>
      <w:r>
        <w:rPr>
          <w:lang w:val="es-ES" w:eastAsia="es-ES"/>
        </w:rPr>
        <w:t>En ningún caso, el Consejo autorizará la cesión si no han transcurrido tres años desde el inicio del contrato de concesión."</w:t>
      </w:r>
    </w:p>
    <w:p w:rsidR="0071398A" w:rsidRDefault="00835C5A">
      <w:pPr>
        <w:numPr>
          <w:ilvl w:val="0"/>
          <w:numId w:val="7"/>
        </w:numPr>
        <w:kinsoku w:val="0"/>
        <w:overflowPunct w:val="0"/>
        <w:autoSpaceDE/>
        <w:autoSpaceDN/>
        <w:adjustRightInd/>
        <w:spacing w:before="314" w:line="273" w:lineRule="exact"/>
        <w:textAlignment w:val="baseline"/>
        <w:rPr>
          <w:b/>
          <w:bCs/>
          <w:spacing w:val="18"/>
          <w:lang w:val="es-ES" w:eastAsia="es-ES"/>
        </w:rPr>
      </w:pPr>
      <w:r>
        <w:rPr>
          <w:b/>
          <w:bCs/>
          <w:spacing w:val="18"/>
          <w:lang w:val="es-ES" w:eastAsia="es-ES"/>
        </w:rPr>
        <w:t>El contrato de concesión para la unidad TC-</w:t>
      </w:r>
      <w:r w:rsidR="00BB5F43">
        <w:rPr>
          <w:b/>
          <w:bCs/>
          <w:spacing w:val="18"/>
          <w:lang w:val="es-ES" w:eastAsia="es-ES"/>
        </w:rPr>
        <w:t>XX</w:t>
      </w:r>
      <w:r>
        <w:rPr>
          <w:b/>
          <w:bCs/>
          <w:spacing w:val="18"/>
          <w:lang w:val="es-ES" w:eastAsia="es-ES"/>
        </w:rPr>
        <w:t>.</w:t>
      </w:r>
    </w:p>
    <w:p w:rsidR="0071398A" w:rsidRDefault="00835C5A">
      <w:pPr>
        <w:kinsoku w:val="0"/>
        <w:overflowPunct w:val="0"/>
        <w:autoSpaceDE/>
        <w:autoSpaceDN/>
        <w:adjustRightInd/>
        <w:spacing w:before="318" w:line="317" w:lineRule="exact"/>
        <w:ind w:left="144" w:right="72"/>
        <w:jc w:val="both"/>
        <w:textAlignment w:val="baseline"/>
        <w:rPr>
          <w:sz w:val="25"/>
          <w:szCs w:val="25"/>
          <w:lang w:val="es-ES" w:eastAsia="es-ES"/>
        </w:rPr>
      </w:pPr>
      <w:r>
        <w:rPr>
          <w:sz w:val="25"/>
          <w:szCs w:val="25"/>
          <w:lang w:val="es-ES" w:eastAsia="es-ES"/>
        </w:rPr>
        <w:t xml:space="preserve">El contrato suscrito por el señor </w:t>
      </w:r>
      <w:proofErr w:type="spellStart"/>
      <w:r>
        <w:rPr>
          <w:b/>
          <w:bCs/>
          <w:lang w:val="es-ES" w:eastAsia="es-ES"/>
        </w:rPr>
        <w:t>W</w:t>
      </w:r>
      <w:r w:rsidR="00BB5F43">
        <w:rPr>
          <w:b/>
          <w:bCs/>
          <w:lang w:val="es-ES" w:eastAsia="es-ES"/>
        </w:rPr>
        <w:t>.G.M.S</w:t>
      </w:r>
      <w:proofErr w:type="spellEnd"/>
      <w:r w:rsidR="00BB5F43">
        <w:rPr>
          <w:b/>
          <w:bCs/>
          <w:lang w:val="es-ES" w:eastAsia="es-ES"/>
        </w:rPr>
        <w:t>.</w:t>
      </w:r>
      <w:r>
        <w:rPr>
          <w:b/>
          <w:bCs/>
          <w:lang w:val="es-ES" w:eastAsia="es-ES"/>
        </w:rPr>
        <w:t xml:space="preserve"> </w:t>
      </w:r>
      <w:r>
        <w:rPr>
          <w:sz w:val="25"/>
          <w:szCs w:val="25"/>
          <w:lang w:val="es-ES" w:eastAsia="es-ES"/>
        </w:rPr>
        <w:t>el 14 de enero del 2016, establece en su artículo VII, las siguientes casuales:</w:t>
      </w:r>
    </w:p>
    <w:p w:rsidR="0071398A" w:rsidRDefault="00835C5A">
      <w:pPr>
        <w:kinsoku w:val="0"/>
        <w:overflowPunct w:val="0"/>
        <w:autoSpaceDE/>
        <w:autoSpaceDN/>
        <w:adjustRightInd/>
        <w:spacing w:before="319" w:line="273" w:lineRule="exact"/>
        <w:ind w:left="1008"/>
        <w:textAlignment w:val="baseline"/>
        <w:rPr>
          <w:b/>
          <w:bCs/>
          <w:lang w:val="es-ES" w:eastAsia="es-ES"/>
        </w:rPr>
      </w:pPr>
      <w:r>
        <w:rPr>
          <w:b/>
          <w:bCs/>
          <w:lang w:val="es-ES" w:eastAsia="es-ES"/>
        </w:rPr>
        <w:t>"ARTICULO VII.- DE LOS DERECHOS DEL CONCESIONARIO</w:t>
      </w:r>
    </w:p>
    <w:p w:rsidR="0071398A" w:rsidRDefault="00835C5A">
      <w:pPr>
        <w:numPr>
          <w:ilvl w:val="0"/>
          <w:numId w:val="8"/>
        </w:numPr>
        <w:kinsoku w:val="0"/>
        <w:overflowPunct w:val="0"/>
        <w:autoSpaceDE/>
        <w:autoSpaceDN/>
        <w:adjustRightInd/>
        <w:spacing w:before="216" w:line="214" w:lineRule="exact"/>
        <w:textAlignment w:val="baseline"/>
        <w:rPr>
          <w:spacing w:val="6"/>
          <w:lang w:val="es-ES" w:eastAsia="es-ES"/>
        </w:rPr>
      </w:pPr>
      <w:r>
        <w:rPr>
          <w:spacing w:val="6"/>
          <w:lang w:val="es-ES" w:eastAsia="es-ES"/>
        </w:rPr>
        <w:t>(...)</w:t>
      </w:r>
    </w:p>
    <w:p w:rsidR="0071398A" w:rsidRDefault="00835C5A">
      <w:pPr>
        <w:numPr>
          <w:ilvl w:val="0"/>
          <w:numId w:val="9"/>
        </w:numPr>
        <w:kinsoku w:val="0"/>
        <w:overflowPunct w:val="0"/>
        <w:autoSpaceDE/>
        <w:autoSpaceDN/>
        <w:adjustRightInd/>
        <w:spacing w:after="48" w:line="235" w:lineRule="exact"/>
        <w:ind w:right="936"/>
        <w:jc w:val="both"/>
        <w:textAlignment w:val="baseline"/>
        <w:rPr>
          <w:lang w:val="es-ES" w:eastAsia="es-ES"/>
        </w:rPr>
      </w:pPr>
      <w:r>
        <w:rPr>
          <w:b/>
          <w:bCs/>
          <w:lang w:val="es-ES" w:eastAsia="es-ES"/>
        </w:rPr>
        <w:t xml:space="preserve">EL CONCESIONARIO </w:t>
      </w:r>
      <w:r>
        <w:rPr>
          <w:lang w:val="es-ES" w:eastAsia="es-ES"/>
        </w:rPr>
        <w:t xml:space="preserve">tendrá </w:t>
      </w:r>
      <w:proofErr w:type="gramStart"/>
      <w:r>
        <w:rPr>
          <w:lang w:val="es-ES" w:eastAsia="es-ES"/>
        </w:rPr>
        <w:t xml:space="preserve">la </w:t>
      </w:r>
      <w:r>
        <w:rPr>
          <w:i/>
          <w:iCs/>
          <w:u w:val="single"/>
          <w:lang w:val="es-ES" w:eastAsia="es-ES"/>
        </w:rPr>
        <w:t xml:space="preserve"> facultad</w:t>
      </w:r>
      <w:proofErr w:type="gramEnd"/>
      <w:r>
        <w:rPr>
          <w:i/>
          <w:iCs/>
          <w:u w:val="single"/>
          <w:lang w:val="es-ES" w:eastAsia="es-ES"/>
        </w:rPr>
        <w:t xml:space="preserve"> de solicitar la autorización de la cesión de este contrato de concesión,</w:t>
      </w:r>
      <w:r>
        <w:rPr>
          <w:lang w:val="es-ES" w:eastAsia="es-ES"/>
        </w:rPr>
        <w:t xml:space="preserve"> el cual deberá cederse en escritura pública previa autorización del Consejo de Transporte Público; que en ningún caso el Consejo de</w:t>
      </w:r>
    </w:p>
    <w:p w:rsidR="0071398A" w:rsidRDefault="0071398A">
      <w:pPr>
        <w:widowControl/>
        <w:rPr>
          <w:sz w:val="24"/>
          <w:szCs w:val="24"/>
        </w:rPr>
        <w:sectPr w:rsidR="0071398A">
          <w:pgSz w:w="12134" w:h="15840"/>
          <w:pgMar w:top="1400" w:right="1459" w:bottom="864" w:left="1575" w:header="720" w:footer="720" w:gutter="0"/>
          <w:cols w:space="720"/>
          <w:noEndnote/>
        </w:sectPr>
      </w:pPr>
    </w:p>
    <w:p w:rsidR="0071398A" w:rsidRDefault="00835C5A">
      <w:pPr>
        <w:kinsoku w:val="0"/>
        <w:overflowPunct w:val="0"/>
        <w:autoSpaceDE/>
        <w:autoSpaceDN/>
        <w:adjustRightInd/>
        <w:spacing w:before="38" w:line="224" w:lineRule="exact"/>
        <w:ind w:left="936" w:right="936"/>
        <w:jc w:val="both"/>
        <w:textAlignment w:val="baseline"/>
        <w:rPr>
          <w:sz w:val="22"/>
          <w:szCs w:val="22"/>
          <w:lang w:val="es-ES" w:eastAsia="es-ES"/>
        </w:rPr>
      </w:pPr>
      <w:r>
        <w:rPr>
          <w:sz w:val="22"/>
          <w:szCs w:val="22"/>
          <w:lang w:val="es-ES" w:eastAsia="es-ES"/>
        </w:rPr>
        <w:lastRenderedPageBreak/>
        <w:t xml:space="preserve">Transporte Público lo autorizará </w:t>
      </w:r>
      <w:r>
        <w:rPr>
          <w:i/>
          <w:iCs/>
          <w:sz w:val="22"/>
          <w:szCs w:val="22"/>
          <w:u w:val="single"/>
          <w:lang w:val="es-ES" w:eastAsia="es-ES"/>
        </w:rPr>
        <w:t>si no han transcurrido tres años el inicio de la vigencia del contrato de contrato de concesión,</w:t>
      </w:r>
      <w:r>
        <w:rPr>
          <w:sz w:val="22"/>
          <w:szCs w:val="22"/>
          <w:lang w:val="es-ES" w:eastAsia="es-ES"/>
        </w:rPr>
        <w:t xml:space="preserve"> salvo muerte del concesionario. (...)" (El resaltado no pertenece al original) (Léanse los folios del 44 al 47 del expediente administrativo </w:t>
      </w:r>
      <w:proofErr w:type="spellStart"/>
      <w:r>
        <w:rPr>
          <w:sz w:val="22"/>
          <w:szCs w:val="22"/>
          <w:lang w:val="es-ES" w:eastAsia="es-ES"/>
        </w:rPr>
        <w:t>TAT</w:t>
      </w:r>
      <w:proofErr w:type="spellEnd"/>
      <w:r>
        <w:rPr>
          <w:sz w:val="22"/>
          <w:szCs w:val="22"/>
          <w:lang w:val="es-ES" w:eastAsia="es-ES"/>
        </w:rPr>
        <w:t>-96-17)</w:t>
      </w:r>
    </w:p>
    <w:p w:rsidR="0071398A" w:rsidRDefault="00835C5A">
      <w:pPr>
        <w:kinsoku w:val="0"/>
        <w:overflowPunct w:val="0"/>
        <w:autoSpaceDE/>
        <w:autoSpaceDN/>
        <w:adjustRightInd/>
        <w:spacing w:before="294" w:line="253" w:lineRule="exact"/>
        <w:textAlignment w:val="baseline"/>
        <w:rPr>
          <w:b/>
          <w:bCs/>
          <w:spacing w:val="8"/>
          <w:sz w:val="22"/>
          <w:szCs w:val="22"/>
          <w:lang w:val="es-ES" w:eastAsia="es-ES"/>
        </w:rPr>
      </w:pPr>
      <w:r>
        <w:rPr>
          <w:b/>
          <w:bCs/>
          <w:spacing w:val="8"/>
          <w:sz w:val="22"/>
          <w:szCs w:val="22"/>
          <w:lang w:val="es-ES" w:eastAsia="es-ES"/>
        </w:rPr>
        <w:t xml:space="preserve">e) Principio de legalidad </w:t>
      </w:r>
      <w:r>
        <w:rPr>
          <w:spacing w:val="8"/>
          <w:sz w:val="22"/>
          <w:szCs w:val="22"/>
          <w:lang w:val="es-ES" w:eastAsia="es-ES"/>
        </w:rPr>
        <w:t xml:space="preserve">y </w:t>
      </w:r>
      <w:r>
        <w:rPr>
          <w:b/>
          <w:bCs/>
          <w:spacing w:val="8"/>
          <w:sz w:val="22"/>
          <w:szCs w:val="22"/>
          <w:lang w:val="es-ES" w:eastAsia="es-ES"/>
        </w:rPr>
        <w:t>falta de motivación</w:t>
      </w:r>
    </w:p>
    <w:p w:rsidR="0071398A" w:rsidRDefault="00835C5A">
      <w:pPr>
        <w:kinsoku w:val="0"/>
        <w:overflowPunct w:val="0"/>
        <w:autoSpaceDE/>
        <w:autoSpaceDN/>
        <w:adjustRightInd/>
        <w:spacing w:before="318" w:line="277" w:lineRule="exact"/>
        <w:ind w:right="144"/>
        <w:jc w:val="both"/>
        <w:textAlignment w:val="baseline"/>
        <w:rPr>
          <w:spacing w:val="8"/>
          <w:sz w:val="22"/>
          <w:szCs w:val="22"/>
          <w:lang w:val="es-ES" w:eastAsia="es-ES"/>
        </w:rPr>
      </w:pPr>
      <w:r>
        <w:rPr>
          <w:spacing w:val="8"/>
          <w:sz w:val="22"/>
          <w:szCs w:val="22"/>
          <w:lang w:val="es-ES" w:eastAsia="es-ES"/>
        </w:rPr>
        <w:t>Ahora bien, la Sala Constitucional, ha indicado en reiteradas ocasiones, que la motivación del acto administrativo, es un deber inexpugnable para la Administración, por ser parte del debido proceso, en sede administrativa, como se desprende de la siguiente cita.</w:t>
      </w:r>
    </w:p>
    <w:p w:rsidR="0071398A" w:rsidRDefault="00835C5A">
      <w:pPr>
        <w:kinsoku w:val="0"/>
        <w:overflowPunct w:val="0"/>
        <w:autoSpaceDE/>
        <w:autoSpaceDN/>
        <w:adjustRightInd/>
        <w:spacing w:before="276" w:line="253" w:lineRule="exact"/>
        <w:ind w:left="936" w:right="936"/>
        <w:jc w:val="both"/>
        <w:textAlignment w:val="baseline"/>
        <w:rPr>
          <w:spacing w:val="1"/>
          <w:sz w:val="22"/>
          <w:szCs w:val="22"/>
          <w:lang w:val="es-ES" w:eastAsia="es-ES"/>
        </w:rPr>
      </w:pPr>
      <w:r>
        <w:rPr>
          <w:b/>
          <w:bCs/>
          <w:spacing w:val="1"/>
          <w:sz w:val="22"/>
          <w:szCs w:val="22"/>
          <w:lang w:val="es-ES" w:eastAsia="es-ES"/>
        </w:rPr>
        <w:t xml:space="preserve">"(...) Sobre la motivación del acto administrativo. - </w:t>
      </w:r>
      <w:r>
        <w:rPr>
          <w:spacing w:val="1"/>
          <w:sz w:val="22"/>
          <w:szCs w:val="22"/>
          <w:lang w:val="es-ES" w:eastAsia="es-ES"/>
        </w:rPr>
        <w:t>Reiteradamente ha reconocido este Tribunal que existe para la Administración Pública la obligación de motivar los actos descritos en el artículo 136 de la Ley General de la Administración Pública, lo cual constituye un elemento integrante del debido proceso y en virtud de tal requerimiento, se hace necesario que la Administración brinde un criterio razonable respecto a los actos y resoluciones administrativas que adopte. Sobre este particular la Sala Constitucional ha reconocido lo siguiente:</w:t>
      </w:r>
    </w:p>
    <w:p w:rsidR="0071398A" w:rsidRDefault="00835C5A">
      <w:pPr>
        <w:kinsoku w:val="0"/>
        <w:overflowPunct w:val="0"/>
        <w:autoSpaceDE/>
        <w:autoSpaceDN/>
        <w:adjustRightInd/>
        <w:spacing w:before="1" w:line="253" w:lineRule="exact"/>
        <w:ind w:left="936" w:right="936"/>
        <w:jc w:val="both"/>
        <w:textAlignment w:val="baseline"/>
        <w:rPr>
          <w:sz w:val="22"/>
          <w:szCs w:val="22"/>
          <w:lang w:val="es-ES" w:eastAsia="es-ES"/>
        </w:rPr>
      </w:pPr>
      <w:r>
        <w:rPr>
          <w:sz w:val="22"/>
          <w:szCs w:val="22"/>
          <w:lang w:val="es-ES" w:eastAsia="es-ES"/>
        </w:rPr>
        <w:t xml:space="preserve">"En cuanto a la motivación de los actos administrativos se debe entender como la fundamentación que deben dar las autoridades públicas del contenido del acto que emiten, tomando en cuenta los motivos de hecho y de derecho, y el fin que se pretende con la decisión. En reiterada jurisprudencia, este tribunal ha manifestado que la motivación de los actos administrativos es una exigencia del principio constitucional del debido </w:t>
      </w:r>
      <w:proofErr w:type="gramStart"/>
      <w:r>
        <w:rPr>
          <w:sz w:val="22"/>
          <w:szCs w:val="22"/>
          <w:lang w:val="es-ES" w:eastAsia="es-ES"/>
        </w:rPr>
        <w:t>proceso</w:t>
      </w:r>
      <w:proofErr w:type="gramEnd"/>
      <w:r>
        <w:rPr>
          <w:sz w:val="22"/>
          <w:szCs w:val="22"/>
          <w:lang w:val="es-ES" w:eastAsia="es-ES"/>
        </w:rPr>
        <w:t xml:space="preserve"> así como del derecho de defensa e implica una referencia a hechos y fundamentos de derecho, de manera que el administrado conozca los motivos por los cuales ha de ser sancionado o por los cuales se le deniega una gestión que afecta sus intereses o incluso sus derechos subjetivos". (Sentencia número 07924-99 de las diecisiete horas con cuarenta y ocho minutos del trece de octubre de mil novecientos noventa y nueve)</w:t>
      </w:r>
    </w:p>
    <w:p w:rsidR="0071398A" w:rsidRDefault="00835C5A">
      <w:pPr>
        <w:kinsoku w:val="0"/>
        <w:overflowPunct w:val="0"/>
        <w:autoSpaceDE/>
        <w:autoSpaceDN/>
        <w:adjustRightInd/>
        <w:spacing w:before="4" w:line="253" w:lineRule="exact"/>
        <w:ind w:left="936" w:right="936"/>
        <w:jc w:val="both"/>
        <w:textAlignment w:val="baseline"/>
        <w:rPr>
          <w:spacing w:val="1"/>
          <w:sz w:val="22"/>
          <w:szCs w:val="22"/>
          <w:lang w:val="es-ES" w:eastAsia="es-ES"/>
        </w:rPr>
      </w:pPr>
      <w:r>
        <w:rPr>
          <w:spacing w:val="1"/>
          <w:sz w:val="22"/>
          <w:szCs w:val="22"/>
          <w:lang w:val="es-ES" w:eastAsia="es-ES"/>
        </w:rPr>
        <w:t>En el mismo sentido mediante sentencia de las quince horas treinta minutos del cuatro de agosto de mil novecientos noventa y nueve se dispuso en lo conducente:</w:t>
      </w:r>
    </w:p>
    <w:p w:rsidR="0071398A" w:rsidRDefault="00BB5F43">
      <w:pPr>
        <w:kinsoku w:val="0"/>
        <w:overflowPunct w:val="0"/>
        <w:autoSpaceDE/>
        <w:autoSpaceDN/>
        <w:adjustRightInd/>
        <w:spacing w:before="36" w:line="232" w:lineRule="exact"/>
        <w:ind w:left="936"/>
        <w:textAlignment w:val="baseline"/>
        <w:rPr>
          <w:spacing w:val="20"/>
          <w:sz w:val="22"/>
          <w:szCs w:val="22"/>
          <w:lang w:val="es-ES" w:eastAsia="es-ES"/>
        </w:rPr>
      </w:pPr>
      <w:r>
        <w:rPr>
          <w:spacing w:val="20"/>
          <w:sz w:val="22"/>
          <w:szCs w:val="22"/>
          <w:lang w:val="es-ES" w:eastAsia="es-ES"/>
        </w:rPr>
        <w:t>(…</w:t>
      </w:r>
      <w:r w:rsidR="00835C5A">
        <w:rPr>
          <w:spacing w:val="20"/>
          <w:sz w:val="22"/>
          <w:szCs w:val="22"/>
          <w:lang w:val="es-ES" w:eastAsia="es-ES"/>
        </w:rPr>
        <w:t>)</w:t>
      </w:r>
    </w:p>
    <w:p w:rsidR="0071398A" w:rsidRDefault="00835C5A" w:rsidP="00BB5F43">
      <w:pPr>
        <w:kinsoku w:val="0"/>
        <w:overflowPunct w:val="0"/>
        <w:autoSpaceDE/>
        <w:autoSpaceDN/>
        <w:adjustRightInd/>
        <w:spacing w:line="250" w:lineRule="exact"/>
        <w:ind w:left="936" w:right="864"/>
        <w:jc w:val="both"/>
        <w:textAlignment w:val="baseline"/>
        <w:rPr>
          <w:spacing w:val="3"/>
          <w:sz w:val="22"/>
          <w:szCs w:val="22"/>
          <w:lang w:val="es-ES" w:eastAsia="es-ES"/>
        </w:rPr>
      </w:pPr>
      <w:r>
        <w:rPr>
          <w:spacing w:val="4"/>
          <w:sz w:val="22"/>
          <w:szCs w:val="22"/>
          <w:lang w:val="es-ES" w:eastAsia="es-ES"/>
        </w:rPr>
        <w:t xml:space="preserve">Sobre la motivación del acto administrativo: Reiteradamente ha dicho la Sala en su jurisprudencia que la motivación de los actos administrativos es una exigencia del debido proceso y del derecho de defensa, puesto que </w:t>
      </w:r>
      <w:r>
        <w:rPr>
          <w:i/>
          <w:iCs/>
          <w:spacing w:val="4"/>
          <w:sz w:val="22"/>
          <w:szCs w:val="22"/>
          <w:lang w:val="es-ES" w:eastAsia="es-ES"/>
        </w:rPr>
        <w:t>implica la obligación de otorgar al administrado un discurso justificativo que acompañe a un acto de u</w:t>
      </w:r>
      <w:r w:rsidR="00BB5F43">
        <w:rPr>
          <w:i/>
          <w:iCs/>
          <w:spacing w:val="4"/>
          <w:sz w:val="22"/>
          <w:szCs w:val="22"/>
          <w:lang w:val="es-ES" w:eastAsia="es-ES"/>
        </w:rPr>
        <w:t>n</w:t>
      </w:r>
      <w:r>
        <w:rPr>
          <w:i/>
          <w:iCs/>
          <w:spacing w:val="4"/>
          <w:sz w:val="22"/>
          <w:szCs w:val="22"/>
          <w:lang w:val="es-ES" w:eastAsia="es-ES"/>
        </w:rPr>
        <w:t xml:space="preserve"> poder público que -como en este caso- deniegue una gestión interpuesta ante la Administración. </w:t>
      </w:r>
      <w:r>
        <w:rPr>
          <w:spacing w:val="4"/>
          <w:sz w:val="22"/>
          <w:szCs w:val="22"/>
          <w:lang w:val="es-ES" w:eastAsia="es-ES"/>
        </w:rPr>
        <w:t>Se trata de un medio de control</w:t>
      </w:r>
      <w:r w:rsidR="00BB5F43">
        <w:rPr>
          <w:spacing w:val="4"/>
          <w:sz w:val="22"/>
          <w:szCs w:val="22"/>
          <w:lang w:val="es-ES" w:eastAsia="es-ES"/>
        </w:rPr>
        <w:t xml:space="preserve"> </w:t>
      </w:r>
      <w:r>
        <w:rPr>
          <w:sz w:val="22"/>
          <w:szCs w:val="22"/>
          <w:lang w:val="es-ES" w:eastAsia="es-ES"/>
        </w:rPr>
        <w:t>democrático y difuso, ejercido por el administrado sobre la no arbitrariedad del</w:t>
      </w:r>
      <w:r>
        <w:rPr>
          <w:sz w:val="22"/>
          <w:szCs w:val="22"/>
          <w:lang w:val="es-ES" w:eastAsia="es-ES"/>
        </w:rPr>
        <w:br/>
        <w:t>modo en que se ejercen las potestades públicas, habida cuenta que en la</w:t>
      </w:r>
      <w:r w:rsidR="00BB5F43">
        <w:rPr>
          <w:sz w:val="22"/>
          <w:szCs w:val="22"/>
          <w:lang w:val="es-ES" w:eastAsia="es-ES"/>
        </w:rPr>
        <w:t xml:space="preserve"> </w:t>
      </w:r>
      <w:r>
        <w:rPr>
          <w:spacing w:val="3"/>
          <w:sz w:val="22"/>
          <w:szCs w:val="22"/>
          <w:lang w:val="es-ES" w:eastAsia="es-ES"/>
        </w:rPr>
        <w:t xml:space="preserve">exigencia constitucional de motivación de los actos administrativos se descubre así una función </w:t>
      </w:r>
      <w:proofErr w:type="spellStart"/>
      <w:r>
        <w:rPr>
          <w:spacing w:val="3"/>
          <w:sz w:val="22"/>
          <w:szCs w:val="22"/>
          <w:lang w:val="es-ES" w:eastAsia="es-ES"/>
        </w:rPr>
        <w:t>supraprocesal</w:t>
      </w:r>
      <w:proofErr w:type="spellEnd"/>
      <w:r>
        <w:rPr>
          <w:spacing w:val="3"/>
          <w:sz w:val="22"/>
          <w:szCs w:val="22"/>
          <w:lang w:val="es-ES" w:eastAsia="es-ES"/>
        </w:rPr>
        <w:t xml:space="preserve"> de este instituto, que sitúa tal exigencia entre las consecuencias del principio constitucional del que es expresión, el principio de interdicción de la arbitrariedad de los actos públicos.</w:t>
      </w:r>
    </w:p>
    <w:p w:rsidR="0071398A" w:rsidRDefault="00BB5F43">
      <w:pPr>
        <w:kinsoku w:val="0"/>
        <w:overflowPunct w:val="0"/>
        <w:autoSpaceDE/>
        <w:autoSpaceDN/>
        <w:adjustRightInd/>
        <w:spacing w:before="28" w:line="234" w:lineRule="exact"/>
        <w:ind w:left="936"/>
        <w:jc w:val="both"/>
        <w:textAlignment w:val="baseline"/>
        <w:rPr>
          <w:spacing w:val="-13"/>
          <w:sz w:val="22"/>
          <w:szCs w:val="22"/>
          <w:lang w:val="es-ES" w:eastAsia="es-ES"/>
        </w:rPr>
      </w:pPr>
      <w:r>
        <w:rPr>
          <w:spacing w:val="-13"/>
          <w:sz w:val="22"/>
          <w:szCs w:val="22"/>
          <w:lang w:val="es-ES" w:eastAsia="es-ES"/>
        </w:rPr>
        <w:t>(..</w:t>
      </w:r>
      <w:r w:rsidR="00835C5A">
        <w:rPr>
          <w:spacing w:val="-13"/>
          <w:sz w:val="22"/>
          <w:szCs w:val="22"/>
          <w:lang w:val="es-ES" w:eastAsia="es-ES"/>
        </w:rPr>
        <w:t>.)</w:t>
      </w:r>
    </w:p>
    <w:p w:rsidR="0071398A" w:rsidRDefault="00835C5A" w:rsidP="00BB5F43">
      <w:pPr>
        <w:kinsoku w:val="0"/>
        <w:overflowPunct w:val="0"/>
        <w:autoSpaceDE/>
        <w:autoSpaceDN/>
        <w:adjustRightInd/>
        <w:spacing w:after="252" w:line="249" w:lineRule="exact"/>
        <w:ind w:left="936" w:right="864"/>
        <w:jc w:val="both"/>
        <w:textAlignment w:val="baseline"/>
        <w:rPr>
          <w:b/>
          <w:bCs/>
          <w:spacing w:val="-4"/>
          <w:sz w:val="19"/>
          <w:szCs w:val="19"/>
          <w:lang w:val="es-ES" w:eastAsia="es-ES"/>
        </w:rPr>
      </w:pPr>
      <w:r>
        <w:rPr>
          <w:sz w:val="22"/>
          <w:szCs w:val="22"/>
          <w:lang w:val="es-ES" w:eastAsia="es-ES"/>
        </w:rPr>
        <w:t>El concepto mismo de motivación desde la perspectiva constitucional no puede ser asimilado a los simples requisitos de forma, por faltar en éstos y ser esencial</w:t>
      </w:r>
    </w:p>
    <w:p w:rsidR="0071398A" w:rsidRDefault="0071398A">
      <w:pPr>
        <w:widowControl/>
        <w:rPr>
          <w:sz w:val="24"/>
          <w:szCs w:val="24"/>
        </w:rPr>
        <w:sectPr w:rsidR="0071398A">
          <w:pgSz w:w="12134" w:h="15840"/>
          <w:pgMar w:top="1580" w:right="1315" w:bottom="644" w:left="1719" w:header="720" w:footer="720" w:gutter="0"/>
          <w:cols w:space="720"/>
          <w:noEndnote/>
        </w:sectPr>
      </w:pPr>
    </w:p>
    <w:p w:rsidR="0071398A" w:rsidRDefault="00835C5A">
      <w:pPr>
        <w:kinsoku w:val="0"/>
        <w:overflowPunct w:val="0"/>
        <w:autoSpaceDE/>
        <w:autoSpaceDN/>
        <w:adjustRightInd/>
        <w:spacing w:before="23" w:line="251" w:lineRule="exact"/>
        <w:ind w:left="936" w:right="1008"/>
        <w:jc w:val="both"/>
        <w:textAlignment w:val="baseline"/>
        <w:rPr>
          <w:spacing w:val="1"/>
          <w:sz w:val="22"/>
          <w:szCs w:val="22"/>
          <w:lang w:val="es-ES" w:eastAsia="es-ES"/>
        </w:rPr>
      </w:pPr>
      <w:r>
        <w:rPr>
          <w:spacing w:val="1"/>
          <w:sz w:val="22"/>
          <w:szCs w:val="22"/>
          <w:lang w:val="es-ES" w:eastAsia="es-ES"/>
        </w:rPr>
        <w:lastRenderedPageBreak/>
        <w:t xml:space="preserve">en aquélla el significado, sentido o intención justificativa de toda motivación con relevancia jurídica. De esta manera, la motivación del acto administrativo como discurso justificativo de una decisión, se presenta más próxima a la motivación de la sentencia de lo que pudiera pensarse. Así, la justificación de una decisión conduce a justificar su contenido, lo cual permite desligar la motivación de "los motivos" (elemento del acto). Aunque por supuesto la motivación de la sentencia y la del acto administrativo difieren profundamente, se trata de una diferencia que no tiene mayor relevancia en lo que se refiere a las condiciones de ejercicio de cada tipo de poder jurídico, en un Estado democrático de derecho que pretenda realizar una sociedad democrática. La motivación del acto administrativo implica entonces que el mismo debe contener al menos la sucinta referencia a hechos y fundamentos de derecho, habida cuenta que el administrado necesariamente debe conocer las acciones u omisiones por las cuales ha de ser sancionado o simplemente se le deniega una gestión que pueda afectar la esfera de sus intereses legítimos o incluso de sus derechos subjetivos y la normativa que se le aplica." (Sala Constitucional de la Corte Suprema de Justicia. Voto </w:t>
      </w:r>
      <w:proofErr w:type="spellStart"/>
      <w:r>
        <w:rPr>
          <w:spacing w:val="1"/>
          <w:sz w:val="22"/>
          <w:szCs w:val="22"/>
          <w:lang w:val="es-ES" w:eastAsia="es-ES"/>
        </w:rPr>
        <w:t>N°</w:t>
      </w:r>
      <w:proofErr w:type="spellEnd"/>
      <w:r>
        <w:rPr>
          <w:spacing w:val="1"/>
          <w:sz w:val="22"/>
          <w:szCs w:val="22"/>
          <w:lang w:val="es-ES" w:eastAsia="es-ES"/>
        </w:rPr>
        <w:t xml:space="preserve"> 07390 de las 15:28 </w:t>
      </w:r>
      <w:proofErr w:type="spellStart"/>
      <w:r>
        <w:rPr>
          <w:spacing w:val="1"/>
          <w:sz w:val="22"/>
          <w:szCs w:val="22"/>
          <w:lang w:val="es-ES" w:eastAsia="es-ES"/>
        </w:rPr>
        <w:t>Hrs</w:t>
      </w:r>
      <w:proofErr w:type="spellEnd"/>
      <w:r>
        <w:rPr>
          <w:spacing w:val="1"/>
          <w:sz w:val="22"/>
          <w:szCs w:val="22"/>
          <w:lang w:val="es-ES" w:eastAsia="es-ES"/>
        </w:rPr>
        <w:t>. del 22 de julio del 2003) (El resaltado en letra itálica no es del original)</w:t>
      </w:r>
    </w:p>
    <w:p w:rsidR="0071398A" w:rsidRDefault="00835C5A">
      <w:pPr>
        <w:kinsoku w:val="0"/>
        <w:overflowPunct w:val="0"/>
        <w:autoSpaceDE/>
        <w:autoSpaceDN/>
        <w:adjustRightInd/>
        <w:spacing w:before="227" w:line="319" w:lineRule="exact"/>
        <w:ind w:left="72" w:right="144"/>
        <w:jc w:val="both"/>
        <w:textAlignment w:val="baseline"/>
        <w:rPr>
          <w:sz w:val="25"/>
          <w:szCs w:val="25"/>
          <w:lang w:val="es-ES" w:eastAsia="es-ES"/>
        </w:rPr>
      </w:pPr>
      <w:r>
        <w:rPr>
          <w:sz w:val="25"/>
          <w:szCs w:val="25"/>
          <w:lang w:val="es-ES" w:eastAsia="es-ES"/>
        </w:rPr>
        <w:t xml:space="preserve">Se desprende con toda claridad de lo anterior, que en el caso concreto </w:t>
      </w:r>
      <w:r>
        <w:rPr>
          <w:b/>
          <w:bCs/>
          <w:i/>
          <w:iCs/>
          <w:sz w:val="25"/>
          <w:szCs w:val="25"/>
          <w:u w:val="single"/>
          <w:lang w:val="es-ES" w:eastAsia="es-ES"/>
        </w:rPr>
        <w:t>no hay  ausencia</w:t>
      </w:r>
      <w:r>
        <w:rPr>
          <w:sz w:val="25"/>
          <w:szCs w:val="25"/>
          <w:lang w:val="es-ES" w:eastAsia="es-ES"/>
        </w:rPr>
        <w:t xml:space="preserve"> de una motivación adecuada, suficiente y congruente, de ahí que la decisión de la Junta del Consejo de Transporte Público para rechazar la solicitud de cesión de la concesión administrativa de servicio público brindado bajo la placa TC-</w:t>
      </w:r>
      <w:r w:rsidR="00BB5F43">
        <w:rPr>
          <w:sz w:val="25"/>
          <w:szCs w:val="25"/>
          <w:lang w:val="es-ES" w:eastAsia="es-ES"/>
        </w:rPr>
        <w:t>XX</w:t>
      </w:r>
      <w:r>
        <w:rPr>
          <w:sz w:val="25"/>
          <w:szCs w:val="25"/>
          <w:lang w:val="es-ES" w:eastAsia="es-ES"/>
        </w:rPr>
        <w:t xml:space="preserve">, se ajusta tanto a lo indicado en lo indicado en el artículo 42 de la Ley N. 7969, como al contrato de concesión debidamente suscrito por el señor </w:t>
      </w:r>
      <w:proofErr w:type="spellStart"/>
      <w:r>
        <w:rPr>
          <w:b/>
          <w:bCs/>
          <w:sz w:val="19"/>
          <w:szCs w:val="19"/>
          <w:lang w:val="es-ES" w:eastAsia="es-ES"/>
        </w:rPr>
        <w:t>W</w:t>
      </w:r>
      <w:r w:rsidR="00BB5F43">
        <w:rPr>
          <w:b/>
          <w:bCs/>
          <w:sz w:val="19"/>
          <w:szCs w:val="19"/>
          <w:lang w:val="es-ES" w:eastAsia="es-ES"/>
        </w:rPr>
        <w:t>.G.M.S</w:t>
      </w:r>
      <w:proofErr w:type="spellEnd"/>
      <w:r w:rsidR="00BB5F43">
        <w:rPr>
          <w:b/>
          <w:bCs/>
          <w:sz w:val="19"/>
          <w:szCs w:val="19"/>
          <w:lang w:val="es-ES" w:eastAsia="es-ES"/>
        </w:rPr>
        <w:t>.</w:t>
      </w:r>
      <w:r>
        <w:rPr>
          <w:b/>
          <w:bCs/>
          <w:sz w:val="19"/>
          <w:szCs w:val="19"/>
          <w:lang w:val="es-ES" w:eastAsia="es-ES"/>
        </w:rPr>
        <w:t xml:space="preserve">, </w:t>
      </w:r>
      <w:r>
        <w:rPr>
          <w:sz w:val="25"/>
          <w:szCs w:val="25"/>
          <w:lang w:val="es-ES" w:eastAsia="es-ES"/>
        </w:rPr>
        <w:t>cuya vigencia inicio el 14 de enero de 2016 y la fecha no han transcurrido los tres años pactados en su contrato de concesión.</w:t>
      </w:r>
    </w:p>
    <w:p w:rsidR="0071398A" w:rsidRDefault="00835C5A">
      <w:pPr>
        <w:kinsoku w:val="0"/>
        <w:overflowPunct w:val="0"/>
        <w:autoSpaceDE/>
        <w:autoSpaceDN/>
        <w:adjustRightInd/>
        <w:spacing w:before="300" w:line="319" w:lineRule="exact"/>
        <w:ind w:left="72" w:right="144"/>
        <w:jc w:val="both"/>
        <w:textAlignment w:val="baseline"/>
        <w:rPr>
          <w:b/>
          <w:bCs/>
          <w:sz w:val="25"/>
          <w:szCs w:val="25"/>
          <w:lang w:val="es-ES" w:eastAsia="es-ES"/>
        </w:rPr>
      </w:pPr>
      <w:r>
        <w:rPr>
          <w:sz w:val="25"/>
          <w:szCs w:val="25"/>
          <w:lang w:val="es-ES" w:eastAsia="es-ES"/>
        </w:rPr>
        <w:t>En consecuencia, al no detectarse en los elementos materiales o formales del acto administrativo contenido en el acuerdo impugnado, sino que hay un evidente y demostrado apego al principio de legalidad, contenido en el artículo 11 de la Ley General de la Administración Pública, lo cual redunda en la inexistencia de un vicio la nulidad del acto administrativo denegatorio de la solicitud, l</w:t>
      </w:r>
      <w:r w:rsidR="00BB5F43">
        <w:rPr>
          <w:sz w:val="25"/>
          <w:szCs w:val="25"/>
          <w:lang w:val="es-ES" w:eastAsia="es-ES"/>
        </w:rPr>
        <w:t>o procedente</w:t>
      </w:r>
      <w:r>
        <w:rPr>
          <w:sz w:val="25"/>
          <w:szCs w:val="25"/>
          <w:lang w:val="es-ES" w:eastAsia="es-ES"/>
        </w:rPr>
        <w:t xml:space="preserve"> es declarar sin lugar en todos </w:t>
      </w:r>
      <w:r>
        <w:rPr>
          <w:b/>
          <w:bCs/>
          <w:sz w:val="19"/>
          <w:szCs w:val="19"/>
          <w:lang w:val="es-ES" w:eastAsia="es-ES"/>
        </w:rPr>
        <w:t xml:space="preserve">SUS </w:t>
      </w:r>
      <w:r>
        <w:rPr>
          <w:sz w:val="25"/>
          <w:szCs w:val="25"/>
          <w:lang w:val="es-ES" w:eastAsia="es-ES"/>
        </w:rPr>
        <w:t xml:space="preserve">extremos el </w:t>
      </w:r>
      <w:r>
        <w:rPr>
          <w:b/>
          <w:bCs/>
          <w:sz w:val="19"/>
          <w:szCs w:val="19"/>
          <w:lang w:val="es-ES" w:eastAsia="es-ES"/>
        </w:rPr>
        <w:t xml:space="preserve">RECURSO DE APELACIÓN Y NULIDAD CONCOMITANTE </w:t>
      </w:r>
      <w:r>
        <w:rPr>
          <w:sz w:val="25"/>
          <w:szCs w:val="25"/>
          <w:lang w:val="es-ES" w:eastAsia="es-ES"/>
        </w:rPr>
        <w:t xml:space="preserve">en contra del </w:t>
      </w:r>
      <w:r>
        <w:rPr>
          <w:b/>
          <w:bCs/>
          <w:sz w:val="25"/>
          <w:szCs w:val="25"/>
          <w:lang w:val="es-ES" w:eastAsia="es-ES"/>
        </w:rPr>
        <w:t>Artículo 7.9 de la Sesión Ordinaria 30-2017 del 27 de julio del 2017.</w:t>
      </w:r>
    </w:p>
    <w:p w:rsidR="0071398A" w:rsidRDefault="00835C5A">
      <w:pPr>
        <w:kinsoku w:val="0"/>
        <w:overflowPunct w:val="0"/>
        <w:autoSpaceDE/>
        <w:autoSpaceDN/>
        <w:adjustRightInd/>
        <w:spacing w:before="622" w:line="283" w:lineRule="exact"/>
        <w:ind w:left="72"/>
        <w:jc w:val="center"/>
        <w:textAlignment w:val="baseline"/>
        <w:rPr>
          <w:b/>
          <w:bCs/>
          <w:spacing w:val="-5"/>
          <w:sz w:val="25"/>
          <w:szCs w:val="25"/>
          <w:lang w:val="es-ES" w:eastAsia="es-ES"/>
        </w:rPr>
      </w:pPr>
      <w:r>
        <w:rPr>
          <w:b/>
          <w:bCs/>
          <w:spacing w:val="-5"/>
          <w:sz w:val="25"/>
          <w:szCs w:val="25"/>
          <w:lang w:val="es-ES" w:eastAsia="es-ES"/>
        </w:rPr>
        <w:t>POR TANTO</w:t>
      </w:r>
    </w:p>
    <w:p w:rsidR="0071398A" w:rsidRDefault="00835C5A">
      <w:pPr>
        <w:tabs>
          <w:tab w:val="right" w:pos="9000"/>
        </w:tabs>
        <w:kinsoku w:val="0"/>
        <w:overflowPunct w:val="0"/>
        <w:autoSpaceDE/>
        <w:autoSpaceDN/>
        <w:adjustRightInd/>
        <w:spacing w:before="349" w:line="284" w:lineRule="exact"/>
        <w:ind w:left="72"/>
        <w:jc w:val="center"/>
        <w:textAlignment w:val="baseline"/>
        <w:rPr>
          <w:b/>
          <w:bCs/>
          <w:sz w:val="19"/>
          <w:szCs w:val="19"/>
          <w:lang w:val="es-ES" w:eastAsia="es-ES"/>
        </w:rPr>
      </w:pPr>
      <w:r w:rsidRPr="00BB5F43">
        <w:rPr>
          <w:b/>
          <w:sz w:val="25"/>
          <w:szCs w:val="25"/>
          <w:lang w:val="es-ES" w:eastAsia="es-ES"/>
        </w:rPr>
        <w:t>I.-</w:t>
      </w:r>
      <w:r>
        <w:rPr>
          <w:sz w:val="25"/>
          <w:szCs w:val="25"/>
          <w:lang w:val="es-ES" w:eastAsia="es-ES"/>
        </w:rPr>
        <w:tab/>
        <w:t xml:space="preserve">Se resuelve </w:t>
      </w:r>
      <w:r>
        <w:rPr>
          <w:b/>
          <w:bCs/>
          <w:sz w:val="19"/>
          <w:szCs w:val="19"/>
          <w:u w:val="single"/>
          <w:lang w:val="es-ES" w:eastAsia="es-ES"/>
        </w:rPr>
        <w:t>DECLARAR SIN LUGAR</w:t>
      </w:r>
      <w:r>
        <w:rPr>
          <w:sz w:val="25"/>
          <w:szCs w:val="25"/>
          <w:lang w:val="es-ES" w:eastAsia="es-ES"/>
        </w:rPr>
        <w:t xml:space="preserve"> el </w:t>
      </w:r>
      <w:r>
        <w:rPr>
          <w:b/>
          <w:bCs/>
          <w:sz w:val="19"/>
          <w:szCs w:val="19"/>
          <w:lang w:val="es-ES" w:eastAsia="es-ES"/>
        </w:rPr>
        <w:t>RECURSO DE APELACIÓN E INCIDENTE DE</w:t>
      </w:r>
    </w:p>
    <w:p w:rsidR="0071398A" w:rsidRDefault="00835C5A">
      <w:pPr>
        <w:kinsoku w:val="0"/>
        <w:overflowPunct w:val="0"/>
        <w:autoSpaceDE/>
        <w:autoSpaceDN/>
        <w:adjustRightInd/>
        <w:spacing w:line="317" w:lineRule="exact"/>
        <w:ind w:left="72" w:right="72"/>
        <w:jc w:val="both"/>
        <w:textAlignment w:val="baseline"/>
        <w:rPr>
          <w:sz w:val="25"/>
          <w:szCs w:val="25"/>
          <w:lang w:val="es-ES" w:eastAsia="es-ES"/>
        </w:rPr>
      </w:pPr>
      <w:r>
        <w:rPr>
          <w:b/>
          <w:bCs/>
          <w:sz w:val="19"/>
          <w:szCs w:val="19"/>
          <w:lang w:val="es-ES" w:eastAsia="es-ES"/>
        </w:rPr>
        <w:t xml:space="preserve">NULIDAD ABSOLUTA CONCOMITANTE, </w:t>
      </w:r>
      <w:r>
        <w:rPr>
          <w:sz w:val="25"/>
          <w:szCs w:val="25"/>
          <w:lang w:val="es-ES" w:eastAsia="es-ES"/>
        </w:rPr>
        <w:t xml:space="preserve">interpuesto por </w:t>
      </w:r>
      <w:proofErr w:type="spellStart"/>
      <w:r>
        <w:rPr>
          <w:b/>
          <w:bCs/>
          <w:sz w:val="19"/>
          <w:szCs w:val="19"/>
          <w:lang w:val="es-ES" w:eastAsia="es-ES"/>
        </w:rPr>
        <w:t>W</w:t>
      </w:r>
      <w:r w:rsidR="00BB5F43">
        <w:rPr>
          <w:b/>
          <w:bCs/>
          <w:sz w:val="19"/>
          <w:szCs w:val="19"/>
          <w:lang w:val="es-ES" w:eastAsia="es-ES"/>
        </w:rPr>
        <w:t>.G.M.S</w:t>
      </w:r>
      <w:proofErr w:type="spellEnd"/>
      <w:r w:rsidR="00BB5F43">
        <w:rPr>
          <w:b/>
          <w:bCs/>
          <w:sz w:val="19"/>
          <w:szCs w:val="19"/>
          <w:lang w:val="es-ES" w:eastAsia="es-ES"/>
        </w:rPr>
        <w:t>.</w:t>
      </w:r>
      <w:r>
        <w:rPr>
          <w:b/>
          <w:bCs/>
          <w:sz w:val="19"/>
          <w:szCs w:val="19"/>
          <w:lang w:val="es-ES" w:eastAsia="es-ES"/>
        </w:rPr>
        <w:t xml:space="preserve">, </w:t>
      </w:r>
      <w:r>
        <w:rPr>
          <w:sz w:val="25"/>
          <w:szCs w:val="25"/>
          <w:lang w:val="es-ES" w:eastAsia="es-ES"/>
        </w:rPr>
        <w:t xml:space="preserve">cédula de identidad </w:t>
      </w:r>
      <w:r w:rsidR="00BB5F43">
        <w:rPr>
          <w:sz w:val="25"/>
          <w:szCs w:val="25"/>
          <w:lang w:val="es-ES" w:eastAsia="es-ES"/>
        </w:rPr>
        <w:t>…</w:t>
      </w:r>
      <w:r>
        <w:rPr>
          <w:sz w:val="25"/>
          <w:szCs w:val="25"/>
          <w:lang w:val="es-ES" w:eastAsia="es-ES"/>
        </w:rPr>
        <w:t xml:space="preserve">, y </w:t>
      </w:r>
      <w:proofErr w:type="spellStart"/>
      <w:r>
        <w:rPr>
          <w:b/>
          <w:bCs/>
          <w:sz w:val="19"/>
          <w:szCs w:val="19"/>
          <w:lang w:val="es-ES" w:eastAsia="es-ES"/>
        </w:rPr>
        <w:t>S</w:t>
      </w:r>
      <w:r w:rsidR="00BB5F43">
        <w:rPr>
          <w:b/>
          <w:bCs/>
          <w:sz w:val="19"/>
          <w:szCs w:val="19"/>
          <w:lang w:val="es-ES" w:eastAsia="es-ES"/>
        </w:rPr>
        <w:t>.M.A.M</w:t>
      </w:r>
      <w:proofErr w:type="spellEnd"/>
      <w:r w:rsidR="00BB5F43">
        <w:rPr>
          <w:b/>
          <w:bCs/>
          <w:sz w:val="19"/>
          <w:szCs w:val="19"/>
          <w:lang w:val="es-ES" w:eastAsia="es-ES"/>
        </w:rPr>
        <w:t>.</w:t>
      </w:r>
      <w:r>
        <w:rPr>
          <w:b/>
          <w:bCs/>
          <w:sz w:val="19"/>
          <w:szCs w:val="19"/>
          <w:lang w:val="es-ES" w:eastAsia="es-ES"/>
        </w:rPr>
        <w:t xml:space="preserve">, </w:t>
      </w:r>
      <w:r>
        <w:rPr>
          <w:sz w:val="25"/>
          <w:szCs w:val="25"/>
          <w:lang w:val="es-ES" w:eastAsia="es-ES"/>
        </w:rPr>
        <w:t xml:space="preserve">cédula de identidad </w:t>
      </w:r>
      <w:r w:rsidR="00BB5F43">
        <w:rPr>
          <w:sz w:val="25"/>
          <w:szCs w:val="25"/>
          <w:lang w:val="es-ES" w:eastAsia="es-ES"/>
        </w:rPr>
        <w:t>…</w:t>
      </w:r>
      <w:r>
        <w:rPr>
          <w:sz w:val="25"/>
          <w:szCs w:val="25"/>
          <w:lang w:val="es-ES" w:eastAsia="es-ES"/>
        </w:rPr>
        <w:t xml:space="preserve">, en contra del </w:t>
      </w:r>
      <w:r>
        <w:rPr>
          <w:b/>
          <w:bCs/>
          <w:sz w:val="25"/>
          <w:szCs w:val="25"/>
          <w:lang w:val="es-ES" w:eastAsia="es-ES"/>
        </w:rPr>
        <w:t xml:space="preserve">Artículo 7.9 de la Sesión Ordinaria 30-2017 del 27 de julio del 2017, </w:t>
      </w:r>
      <w:r>
        <w:rPr>
          <w:sz w:val="25"/>
          <w:szCs w:val="25"/>
          <w:lang w:val="es-ES" w:eastAsia="es-ES"/>
        </w:rPr>
        <w:t>emitido por la Junta Directiva del Consejo de Transporte Público.</w:t>
      </w:r>
    </w:p>
    <w:p w:rsidR="0071398A" w:rsidRDefault="0071398A">
      <w:pPr>
        <w:widowControl/>
        <w:rPr>
          <w:sz w:val="24"/>
          <w:szCs w:val="24"/>
        </w:rPr>
        <w:sectPr w:rsidR="0071398A">
          <w:pgSz w:w="12134" w:h="15840"/>
          <w:pgMar w:top="1500" w:right="1432" w:bottom="804" w:left="1602" w:header="720" w:footer="720" w:gutter="0"/>
          <w:cols w:space="720"/>
          <w:noEndnote/>
        </w:sectPr>
      </w:pPr>
    </w:p>
    <w:p w:rsidR="0071398A" w:rsidRDefault="00835C5A">
      <w:pPr>
        <w:numPr>
          <w:ilvl w:val="0"/>
          <w:numId w:val="10"/>
        </w:numPr>
        <w:tabs>
          <w:tab w:val="right" w:pos="9000"/>
        </w:tabs>
        <w:kinsoku w:val="0"/>
        <w:overflowPunct w:val="0"/>
        <w:autoSpaceDE/>
        <w:autoSpaceDN/>
        <w:adjustRightInd/>
        <w:spacing w:before="27" w:line="278" w:lineRule="exact"/>
        <w:ind w:right="144"/>
        <w:jc w:val="both"/>
        <w:textAlignment w:val="baseline"/>
        <w:rPr>
          <w:i/>
          <w:iCs/>
          <w:spacing w:val="-4"/>
          <w:sz w:val="25"/>
          <w:szCs w:val="25"/>
          <w:lang w:val="es-ES" w:eastAsia="es-ES"/>
        </w:rPr>
      </w:pPr>
      <w:r>
        <w:rPr>
          <w:spacing w:val="-4"/>
          <w:sz w:val="25"/>
          <w:szCs w:val="25"/>
          <w:lang w:val="es-ES" w:eastAsia="es-ES"/>
        </w:rPr>
        <w:lastRenderedPageBreak/>
        <w:t>De conformidad con las disposiciones del Artículo 16 de la Ley No. 7969, rectora</w:t>
      </w:r>
      <w:r>
        <w:rPr>
          <w:spacing w:val="-4"/>
          <w:sz w:val="25"/>
          <w:szCs w:val="25"/>
          <w:lang w:val="es-ES" w:eastAsia="es-ES"/>
        </w:rPr>
        <w:br/>
        <w:t xml:space="preserve">en la materia, se recuerda que los fallos de este Tribunal </w:t>
      </w:r>
      <w:r>
        <w:rPr>
          <w:i/>
          <w:iCs/>
          <w:spacing w:val="-4"/>
          <w:sz w:val="25"/>
          <w:szCs w:val="25"/>
          <w:lang w:val="es-ES" w:eastAsia="es-ES"/>
        </w:rPr>
        <w:t xml:space="preserve">son de acatamiento inmediato, estricto </w:t>
      </w:r>
      <w:r>
        <w:rPr>
          <w:spacing w:val="-4"/>
          <w:sz w:val="25"/>
          <w:szCs w:val="25"/>
          <w:lang w:val="es-ES" w:eastAsia="es-ES"/>
        </w:rPr>
        <w:t xml:space="preserve">y </w:t>
      </w:r>
      <w:r>
        <w:rPr>
          <w:i/>
          <w:iCs/>
          <w:spacing w:val="-4"/>
          <w:sz w:val="25"/>
          <w:szCs w:val="25"/>
          <w:lang w:val="es-ES" w:eastAsia="es-ES"/>
        </w:rPr>
        <w:t>obligatorio.</w:t>
      </w:r>
    </w:p>
    <w:p w:rsidR="0071398A" w:rsidRDefault="00835C5A">
      <w:pPr>
        <w:numPr>
          <w:ilvl w:val="0"/>
          <w:numId w:val="11"/>
        </w:numPr>
        <w:kinsoku w:val="0"/>
        <w:overflowPunct w:val="0"/>
        <w:autoSpaceDE/>
        <w:autoSpaceDN/>
        <w:adjustRightInd/>
        <w:spacing w:before="534" w:after="948" w:line="277" w:lineRule="exact"/>
        <w:ind w:right="144"/>
        <w:jc w:val="both"/>
        <w:textAlignment w:val="baseline"/>
        <w:rPr>
          <w:b/>
          <w:bCs/>
          <w:sz w:val="25"/>
          <w:szCs w:val="25"/>
          <w:lang w:val="es-ES" w:eastAsia="es-ES"/>
        </w:rPr>
      </w:pPr>
      <w:r>
        <w:rPr>
          <w:sz w:val="25"/>
          <w:szCs w:val="25"/>
          <w:lang w:val="es-ES" w:eastAsia="es-ES"/>
        </w:rPr>
        <w:t xml:space="preserve">De conformidad con el artículo 22, inciso c), de la citada Ley 7969, la presente resolución no tiene ulterior recurso por lo que, se </w:t>
      </w:r>
      <w:r>
        <w:rPr>
          <w:i/>
          <w:iCs/>
          <w:sz w:val="25"/>
          <w:szCs w:val="25"/>
          <w:lang w:val="es-ES" w:eastAsia="es-ES"/>
        </w:rPr>
        <w:t xml:space="preserve">tiene por agotada la vía administrativa. </w:t>
      </w:r>
      <w:r>
        <w:rPr>
          <w:b/>
          <w:bCs/>
          <w:sz w:val="25"/>
          <w:szCs w:val="25"/>
          <w:lang w:val="es-ES" w:eastAsia="es-ES"/>
        </w:rPr>
        <w:t>NOTIFÍQUESE.</w:t>
      </w:r>
    </w:p>
    <w:p w:rsidR="0071398A" w:rsidRDefault="0071398A">
      <w:pPr>
        <w:widowControl/>
        <w:rPr>
          <w:sz w:val="24"/>
          <w:szCs w:val="24"/>
        </w:rPr>
      </w:pPr>
    </w:p>
    <w:p w:rsidR="00BB5F43" w:rsidRPr="00CF40A0" w:rsidRDefault="00BB5F43" w:rsidP="00BB5F43">
      <w:pPr>
        <w:kinsoku w:val="0"/>
        <w:overflowPunct w:val="0"/>
        <w:autoSpaceDE/>
        <w:autoSpaceDN/>
        <w:adjustRightInd/>
        <w:spacing w:after="374" w:line="320" w:lineRule="exact"/>
        <w:ind w:left="72" w:right="72"/>
        <w:jc w:val="center"/>
        <w:textAlignment w:val="baseline"/>
        <w:rPr>
          <w:rStyle w:val="CharacterStyle1"/>
          <w:b/>
          <w:bCs/>
          <w:sz w:val="24"/>
          <w:szCs w:val="24"/>
          <w:lang w:val="es-ES" w:eastAsia="es-ES"/>
        </w:rPr>
      </w:pPr>
      <w:proofErr w:type="spellStart"/>
      <w:r w:rsidRPr="00CF40A0">
        <w:rPr>
          <w:rStyle w:val="CharacterStyle1"/>
          <w:i/>
          <w:iCs/>
          <w:spacing w:val="5"/>
          <w:sz w:val="26"/>
          <w:szCs w:val="26"/>
        </w:rPr>
        <w:t>Lic</w:t>
      </w:r>
      <w:proofErr w:type="spellEnd"/>
      <w:r w:rsidRPr="00CF40A0">
        <w:rPr>
          <w:rStyle w:val="CharacterStyle1"/>
          <w:i/>
          <w:iCs/>
          <w:spacing w:val="5"/>
          <w:sz w:val="26"/>
          <w:szCs w:val="26"/>
        </w:rPr>
        <w:t xml:space="preserve">. Carlos Miguel </w:t>
      </w:r>
      <w:proofErr w:type="spellStart"/>
      <w:r w:rsidRPr="00CF40A0">
        <w:rPr>
          <w:rStyle w:val="CharacterStyle1"/>
          <w:i/>
          <w:iCs/>
          <w:spacing w:val="5"/>
          <w:sz w:val="26"/>
          <w:szCs w:val="26"/>
        </w:rPr>
        <w:t>Portuguez</w:t>
      </w:r>
      <w:proofErr w:type="spellEnd"/>
      <w:r w:rsidRPr="00CF40A0">
        <w:rPr>
          <w:rStyle w:val="CharacterStyle1"/>
          <w:i/>
          <w:iCs/>
          <w:spacing w:val="5"/>
          <w:sz w:val="26"/>
          <w:szCs w:val="26"/>
        </w:rPr>
        <w:t xml:space="preserve"> Méndez</w:t>
      </w:r>
    </w:p>
    <w:p w:rsidR="00BB5F43" w:rsidRDefault="00BB5F43" w:rsidP="00BB5F43">
      <w:pPr>
        <w:pStyle w:val="Style1"/>
        <w:kinsoku w:val="0"/>
        <w:overflowPunct w:val="0"/>
        <w:autoSpaceDE/>
        <w:autoSpaceDN/>
        <w:adjustRightInd/>
        <w:spacing w:after="301" w:line="288" w:lineRule="exact"/>
        <w:ind w:left="72"/>
        <w:jc w:val="center"/>
        <w:textAlignment w:val="baseline"/>
        <w:rPr>
          <w:rStyle w:val="CharacterStyle1"/>
          <w:b/>
          <w:i/>
          <w:iCs/>
          <w:spacing w:val="5"/>
          <w:sz w:val="26"/>
          <w:szCs w:val="26"/>
        </w:rPr>
      </w:pPr>
      <w:r>
        <w:rPr>
          <w:rStyle w:val="CharacterStyle1"/>
          <w:b/>
          <w:i/>
          <w:iCs/>
          <w:spacing w:val="5"/>
          <w:sz w:val="26"/>
          <w:szCs w:val="26"/>
        </w:rPr>
        <w:t>Presidente</w:t>
      </w:r>
    </w:p>
    <w:p w:rsidR="00BB5F43" w:rsidRDefault="00BB5F43" w:rsidP="00BB5F43">
      <w:pPr>
        <w:kinsoku w:val="0"/>
        <w:overflowPunct w:val="0"/>
        <w:autoSpaceDE/>
        <w:autoSpaceDN/>
        <w:adjustRightInd/>
        <w:spacing w:before="313" w:after="358" w:line="294" w:lineRule="exact"/>
        <w:ind w:left="72"/>
        <w:jc w:val="center"/>
        <w:textAlignment w:val="baseline"/>
        <w:rPr>
          <w:rStyle w:val="CharacterStyle1"/>
          <w:b/>
          <w:i/>
          <w:iCs/>
          <w:spacing w:val="5"/>
          <w:sz w:val="26"/>
          <w:szCs w:val="26"/>
        </w:rPr>
      </w:pPr>
      <w:proofErr w:type="spellStart"/>
      <w:r>
        <w:rPr>
          <w:rStyle w:val="CharacterStyle1"/>
          <w:i/>
          <w:iCs/>
          <w:spacing w:val="5"/>
          <w:sz w:val="26"/>
          <w:szCs w:val="26"/>
        </w:rPr>
        <w:t>Licd</w:t>
      </w:r>
      <w:r w:rsidRPr="00724304">
        <w:rPr>
          <w:rStyle w:val="CharacterStyle1"/>
          <w:i/>
          <w:iCs/>
          <w:spacing w:val="5"/>
          <w:sz w:val="26"/>
          <w:szCs w:val="26"/>
        </w:rPr>
        <w:t>a</w:t>
      </w:r>
      <w:proofErr w:type="spellEnd"/>
      <w:r w:rsidRPr="00724304">
        <w:rPr>
          <w:rStyle w:val="CharacterStyle1"/>
          <w:i/>
          <w:iCs/>
          <w:spacing w:val="5"/>
          <w:sz w:val="26"/>
          <w:szCs w:val="26"/>
        </w:rPr>
        <w:t xml:space="preserve">. Marta Luz Pérez </w:t>
      </w:r>
      <w:proofErr w:type="spellStart"/>
      <w:r w:rsidRPr="00724304">
        <w:rPr>
          <w:rStyle w:val="CharacterStyle1"/>
          <w:i/>
          <w:iCs/>
          <w:spacing w:val="5"/>
          <w:sz w:val="26"/>
          <w:szCs w:val="26"/>
        </w:rPr>
        <w:t>Peláez</w:t>
      </w:r>
      <w:proofErr w:type="spellEnd"/>
      <w:r>
        <w:rPr>
          <w:rStyle w:val="CharacterStyle1"/>
          <w:i/>
          <w:iCs/>
          <w:spacing w:val="5"/>
          <w:sz w:val="26"/>
          <w:szCs w:val="26"/>
        </w:rPr>
        <w:tab/>
      </w:r>
      <w:r>
        <w:rPr>
          <w:rStyle w:val="CharacterStyle1"/>
          <w:i/>
          <w:iCs/>
          <w:spacing w:val="5"/>
          <w:sz w:val="26"/>
          <w:szCs w:val="26"/>
        </w:rPr>
        <w:tab/>
      </w:r>
      <w:proofErr w:type="spellStart"/>
      <w:r>
        <w:rPr>
          <w:rStyle w:val="CharacterStyle1"/>
          <w:i/>
          <w:iCs/>
          <w:spacing w:val="5"/>
          <w:sz w:val="26"/>
          <w:szCs w:val="26"/>
        </w:rPr>
        <w:t>Lic</w:t>
      </w:r>
      <w:proofErr w:type="spellEnd"/>
      <w:r>
        <w:rPr>
          <w:rStyle w:val="CharacterStyle1"/>
          <w:i/>
          <w:iCs/>
          <w:spacing w:val="5"/>
          <w:sz w:val="26"/>
          <w:szCs w:val="26"/>
        </w:rPr>
        <w:t>. Mario Quesada Aguirre</w:t>
      </w:r>
      <w:r>
        <w:rPr>
          <w:rStyle w:val="CharacterStyle1"/>
          <w:i/>
          <w:iCs/>
          <w:spacing w:val="5"/>
          <w:sz w:val="26"/>
          <w:szCs w:val="26"/>
        </w:rPr>
        <w:tab/>
        <w:t xml:space="preserve">                             </w:t>
      </w:r>
      <w:proofErr w:type="spellStart"/>
      <w:r>
        <w:rPr>
          <w:rStyle w:val="CharacterStyle1"/>
          <w:b/>
          <w:i/>
          <w:iCs/>
          <w:spacing w:val="5"/>
          <w:sz w:val="26"/>
          <w:szCs w:val="26"/>
        </w:rPr>
        <w:t>JUEZA</w:t>
      </w:r>
      <w:proofErr w:type="spellEnd"/>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r>
        <w:rPr>
          <w:rStyle w:val="CharacterStyle1"/>
          <w:b/>
          <w:i/>
          <w:iCs/>
          <w:spacing w:val="5"/>
          <w:sz w:val="26"/>
          <w:szCs w:val="26"/>
        </w:rPr>
        <w:tab/>
      </w:r>
      <w:proofErr w:type="spellStart"/>
      <w:r>
        <w:rPr>
          <w:rStyle w:val="CharacterStyle1"/>
          <w:b/>
          <w:i/>
          <w:iCs/>
          <w:spacing w:val="5"/>
          <w:sz w:val="26"/>
          <w:szCs w:val="26"/>
        </w:rPr>
        <w:t>JUEZ</w:t>
      </w:r>
      <w:proofErr w:type="spellEnd"/>
    </w:p>
    <w:p w:rsidR="00BB5F43" w:rsidRDefault="00BB5F43">
      <w:pPr>
        <w:widowControl/>
        <w:rPr>
          <w:sz w:val="24"/>
          <w:szCs w:val="24"/>
        </w:rPr>
        <w:sectPr w:rsidR="00BB5F43">
          <w:pgSz w:w="12134" w:h="15840"/>
          <w:pgMar w:top="1880" w:right="1425" w:bottom="704" w:left="1609" w:header="720" w:footer="720" w:gutter="0"/>
          <w:cols w:space="720"/>
          <w:noEndnote/>
        </w:sectPr>
      </w:pPr>
    </w:p>
    <w:p w:rsidR="0071398A" w:rsidRDefault="0071398A">
      <w:pPr>
        <w:widowControl/>
        <w:rPr>
          <w:sz w:val="24"/>
          <w:szCs w:val="24"/>
        </w:rPr>
        <w:sectPr w:rsidR="0071398A">
          <w:type w:val="continuous"/>
          <w:pgSz w:w="12134" w:h="15840"/>
          <w:pgMar w:top="1880" w:right="5534" w:bottom="704" w:left="2414" w:header="720" w:footer="720" w:gutter="0"/>
          <w:cols w:space="720"/>
          <w:noEndnote/>
        </w:sectPr>
      </w:pPr>
    </w:p>
    <w:p w:rsidR="00835C5A" w:rsidRDefault="00835C5A" w:rsidP="00BB5F43">
      <w:pPr>
        <w:kinsoku w:val="0"/>
        <w:overflowPunct w:val="0"/>
        <w:autoSpaceDE/>
        <w:autoSpaceDN/>
        <w:adjustRightInd/>
        <w:spacing w:before="2" w:line="216" w:lineRule="exact"/>
        <w:textAlignment w:val="baseline"/>
        <w:rPr>
          <w:b/>
          <w:bCs/>
          <w:spacing w:val="-8"/>
          <w:sz w:val="19"/>
          <w:szCs w:val="19"/>
          <w:lang w:val="es-ES" w:eastAsia="es-ES"/>
        </w:rPr>
      </w:pPr>
    </w:p>
    <w:sectPr w:rsidR="00835C5A">
      <w:type w:val="continuous"/>
      <w:pgSz w:w="12134" w:h="15840"/>
      <w:pgMar w:top="1880" w:right="1713" w:bottom="704" w:left="862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08BE5E"/>
    <w:multiLevelType w:val="singleLevel"/>
    <w:tmpl w:val="7953E2A3"/>
    <w:lvl w:ilvl="0">
      <w:numFmt w:val="bullet"/>
      <w:lvlText w:val="-"/>
      <w:lvlJc w:val="left"/>
      <w:pPr>
        <w:tabs>
          <w:tab w:val="num" w:pos="792"/>
        </w:tabs>
        <w:ind w:left="792" w:hanging="360"/>
      </w:pPr>
      <w:rPr>
        <w:rFonts w:ascii="Symbol" w:hAnsi="Symbol" w:cs="Symbol"/>
        <w:snapToGrid/>
        <w:sz w:val="23"/>
        <w:szCs w:val="23"/>
      </w:rPr>
    </w:lvl>
  </w:abstractNum>
  <w:abstractNum w:abstractNumId="1" w15:restartNumberingAfterBreak="0">
    <w:nsid w:val="021E6215"/>
    <w:multiLevelType w:val="singleLevel"/>
    <w:tmpl w:val="32609EBE"/>
    <w:lvl w:ilvl="0">
      <w:start w:val="1"/>
      <w:numFmt w:val="lowerLetter"/>
      <w:lvlText w:val="%1)"/>
      <w:lvlJc w:val="left"/>
      <w:pPr>
        <w:tabs>
          <w:tab w:val="num" w:pos="1224"/>
        </w:tabs>
        <w:ind w:left="1008"/>
      </w:pPr>
      <w:rPr>
        <w:snapToGrid/>
        <w:spacing w:val="6"/>
        <w:sz w:val="20"/>
        <w:szCs w:val="20"/>
      </w:rPr>
    </w:lvl>
  </w:abstractNum>
  <w:abstractNum w:abstractNumId="2" w15:restartNumberingAfterBreak="0">
    <w:nsid w:val="02435407"/>
    <w:multiLevelType w:val="singleLevel"/>
    <w:tmpl w:val="26C7CD0E"/>
    <w:lvl w:ilvl="0">
      <w:start w:val="1"/>
      <w:numFmt w:val="decimal"/>
      <w:lvlText w:val="%1."/>
      <w:lvlJc w:val="left"/>
      <w:pPr>
        <w:tabs>
          <w:tab w:val="num" w:pos="576"/>
        </w:tabs>
        <w:ind w:left="144"/>
      </w:pPr>
      <w:rPr>
        <w:b/>
        <w:bCs/>
        <w:snapToGrid/>
        <w:spacing w:val="8"/>
        <w:sz w:val="23"/>
        <w:szCs w:val="23"/>
      </w:rPr>
    </w:lvl>
  </w:abstractNum>
  <w:abstractNum w:abstractNumId="3" w15:restartNumberingAfterBreak="0">
    <w:nsid w:val="037C4908"/>
    <w:multiLevelType w:val="singleLevel"/>
    <w:tmpl w:val="39D274CE"/>
    <w:lvl w:ilvl="0">
      <w:start w:val="2"/>
      <w:numFmt w:val="upperRoman"/>
      <w:lvlText w:val="%1.-"/>
      <w:lvlJc w:val="left"/>
      <w:pPr>
        <w:tabs>
          <w:tab w:val="num" w:pos="864"/>
        </w:tabs>
        <w:ind w:left="144"/>
      </w:pPr>
      <w:rPr>
        <w:b/>
        <w:i w:val="0"/>
        <w:snapToGrid/>
        <w:spacing w:val="-4"/>
        <w:sz w:val="25"/>
        <w:szCs w:val="25"/>
      </w:rPr>
    </w:lvl>
  </w:abstractNum>
  <w:abstractNum w:abstractNumId="4" w15:restartNumberingAfterBreak="0">
    <w:nsid w:val="042F4D41"/>
    <w:multiLevelType w:val="singleLevel"/>
    <w:tmpl w:val="3BBE3966"/>
    <w:lvl w:ilvl="0">
      <w:start w:val="1"/>
      <w:numFmt w:val="upperLetter"/>
      <w:lvlText w:val="%1.-"/>
      <w:lvlJc w:val="left"/>
      <w:pPr>
        <w:tabs>
          <w:tab w:val="num" w:pos="432"/>
        </w:tabs>
        <w:ind w:left="144"/>
      </w:pPr>
      <w:rPr>
        <w:b/>
        <w:bCs/>
        <w:snapToGrid/>
        <w:spacing w:val="2"/>
        <w:sz w:val="22"/>
        <w:szCs w:val="22"/>
      </w:rPr>
    </w:lvl>
  </w:abstractNum>
  <w:abstractNum w:abstractNumId="5" w15:restartNumberingAfterBreak="0">
    <w:nsid w:val="04871878"/>
    <w:multiLevelType w:val="singleLevel"/>
    <w:tmpl w:val="75A65798"/>
    <w:lvl w:ilvl="0">
      <w:start w:val="1"/>
      <w:numFmt w:val="lowerLetter"/>
      <w:lvlText w:val="%1)"/>
      <w:lvlJc w:val="left"/>
      <w:pPr>
        <w:tabs>
          <w:tab w:val="num" w:pos="360"/>
        </w:tabs>
        <w:ind w:left="144"/>
      </w:pPr>
      <w:rPr>
        <w:b/>
        <w:bCs/>
        <w:snapToGrid/>
        <w:spacing w:val="17"/>
        <w:sz w:val="20"/>
        <w:szCs w:val="20"/>
      </w:rPr>
    </w:lvl>
  </w:abstractNum>
  <w:abstractNum w:abstractNumId="6" w15:restartNumberingAfterBreak="0">
    <w:nsid w:val="072F5828"/>
    <w:multiLevelType w:val="singleLevel"/>
    <w:tmpl w:val="065DFA6D"/>
    <w:lvl w:ilvl="0">
      <w:start w:val="1"/>
      <w:numFmt w:val="decimal"/>
      <w:lvlText w:val="%1."/>
      <w:lvlJc w:val="left"/>
      <w:pPr>
        <w:tabs>
          <w:tab w:val="num" w:pos="1224"/>
        </w:tabs>
        <w:ind w:left="1008"/>
      </w:pPr>
      <w:rPr>
        <w:rFonts w:ascii="Garamond" w:hAnsi="Garamond" w:cs="Garamond"/>
        <w:b/>
        <w:bCs/>
        <w:snapToGrid/>
        <w:sz w:val="21"/>
        <w:szCs w:val="21"/>
      </w:rPr>
    </w:lvl>
  </w:abstractNum>
  <w:num w:numId="1">
    <w:abstractNumId w:val="6"/>
  </w:num>
  <w:num w:numId="2">
    <w:abstractNumId w:val="6"/>
    <w:lvlOverride w:ilvl="0">
      <w:lvl w:ilvl="0">
        <w:numFmt w:val="decimal"/>
        <w:lvlText w:val="%1."/>
        <w:lvlJc w:val="left"/>
        <w:pPr>
          <w:tabs>
            <w:tab w:val="num" w:pos="1368"/>
          </w:tabs>
          <w:ind w:left="1008"/>
        </w:pPr>
        <w:rPr>
          <w:rFonts w:ascii="Garamond" w:hAnsi="Garamond" w:cs="Garamond"/>
          <w:b/>
          <w:bCs/>
          <w:snapToGrid/>
          <w:sz w:val="21"/>
          <w:szCs w:val="21"/>
        </w:rPr>
      </w:lvl>
    </w:lvlOverride>
  </w:num>
  <w:num w:numId="3">
    <w:abstractNumId w:val="0"/>
  </w:num>
  <w:num w:numId="4">
    <w:abstractNumId w:val="2"/>
  </w:num>
  <w:num w:numId="5">
    <w:abstractNumId w:val="4"/>
  </w:num>
  <w:num w:numId="6">
    <w:abstractNumId w:val="4"/>
    <w:lvlOverride w:ilvl="0">
      <w:lvl w:ilvl="0">
        <w:numFmt w:val="upperLetter"/>
        <w:lvlText w:val="%1.-"/>
        <w:lvlJc w:val="left"/>
        <w:pPr>
          <w:tabs>
            <w:tab w:val="num" w:pos="432"/>
          </w:tabs>
          <w:ind w:left="144"/>
        </w:pPr>
        <w:rPr>
          <w:b/>
          <w:snapToGrid/>
          <w:spacing w:val="3"/>
          <w:sz w:val="22"/>
          <w:szCs w:val="22"/>
        </w:rPr>
      </w:lvl>
    </w:lvlOverride>
  </w:num>
  <w:num w:numId="7">
    <w:abstractNumId w:val="5"/>
  </w:num>
  <w:num w:numId="8">
    <w:abstractNumId w:val="1"/>
  </w:num>
  <w:num w:numId="9">
    <w:abstractNumId w:val="1"/>
    <w:lvlOverride w:ilvl="0">
      <w:lvl w:ilvl="0">
        <w:numFmt w:val="lowerLetter"/>
        <w:lvlText w:val="%1)"/>
        <w:lvlJc w:val="left"/>
        <w:pPr>
          <w:tabs>
            <w:tab w:val="num" w:pos="1224"/>
          </w:tabs>
          <w:ind w:left="1008"/>
        </w:pPr>
        <w:rPr>
          <w:b/>
          <w:bCs/>
          <w:snapToGrid/>
          <w:sz w:val="20"/>
          <w:szCs w:val="20"/>
        </w:rPr>
      </w:lvl>
    </w:lvlOverride>
  </w:num>
  <w:num w:numId="10">
    <w:abstractNumId w:val="3"/>
  </w:num>
  <w:num w:numId="11">
    <w:abstractNumId w:val="3"/>
    <w:lvlOverride w:ilvl="0">
      <w:lvl w:ilvl="0">
        <w:numFmt w:val="upperRoman"/>
        <w:lvlText w:val="%1.-"/>
        <w:lvlJc w:val="left"/>
        <w:pPr>
          <w:tabs>
            <w:tab w:val="num" w:pos="648"/>
          </w:tabs>
          <w:ind w:left="144"/>
        </w:pPr>
        <w:rPr>
          <w:snapToGrid/>
          <w:sz w:val="25"/>
          <w:szCs w:val="25"/>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defaultTabStop w:val="720"/>
  <w:hyphenationZone w:val="425"/>
  <w:drawingGridHorizontalSpacing w:val="120"/>
  <w:drawingGridVerticalSpacing w:val="120"/>
  <w:displayHorizontalDrawingGridEvery w:val="0"/>
  <w:displayVerticalDrawingGridEvery w:val="3"/>
  <w:doNotUseMarginsForDrawingGridOrigin/>
  <w:characterSpacingControl w:val="doNotCompress"/>
  <w:doNotValidateAgainstSchema/>
  <w:doNotDemarcateInvalidXml/>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5F43"/>
    <w:rsid w:val="00461034"/>
    <w:rsid w:val="0071398A"/>
    <w:rsid w:val="00835C5A"/>
    <w:rsid w:val="00BB5F43"/>
    <w:rsid w:val="00C200EC"/>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62DBD8D0-8DFE-4B21-93D0-37E2CA1E15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s-CR" w:eastAsia="es-CR" w:bidi="ar-SA"/>
      </w:rPr>
    </w:rPrDefault>
    <w:pPrDefault>
      <w:pPr>
        <w:spacing w:after="160" w:line="259" w:lineRule="auto"/>
      </w:pPr>
    </w:pPrDefault>
  </w:docDefaults>
  <w:latentStyles w:defLockedState="0" w:defUIPriority="99" w:defSemiHidden="0" w:defUnhideWhenUsed="0" w:defQFormat="0" w:count="375">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99"/>
    <w:qFormat/>
    <w:pPr>
      <w:widowControl w:val="0"/>
      <w:autoSpaceDE w:val="0"/>
      <w:autoSpaceDN w:val="0"/>
      <w:adjustRightInd w:val="0"/>
      <w:spacing w:after="0" w:line="240" w:lineRule="auto"/>
    </w:pPr>
    <w:rPr>
      <w:rFonts w:ascii="Times New Roman" w:hAnsi="Times New Roman" w:cs="Times New Roman"/>
      <w:sz w:val="20"/>
      <w:szCs w:val="20"/>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1">
    <w:name w:val="Style 1"/>
    <w:basedOn w:val="Normal"/>
    <w:uiPriority w:val="99"/>
    <w:rsid w:val="00BB5F43"/>
    <w:rPr>
      <w:lang w:val="es-CR"/>
    </w:rPr>
  </w:style>
  <w:style w:type="character" w:customStyle="1" w:styleId="CharacterStyle1">
    <w:name w:val="Character Style 1"/>
    <w:uiPriority w:val="99"/>
    <w:rsid w:val="00BB5F43"/>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pixelsPerInch w:val="12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2631</Words>
  <Characters>14474</Characters>
  <Application>Microsoft Office Word</Application>
  <DocSecurity>0</DocSecurity>
  <Lines>120</Lines>
  <Paragraphs>34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17071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Bernal Rodríguez Porras</dc:creator>
  <cp:keywords/>
  <dc:description/>
  <cp:lastModifiedBy>Tatiana Montero Salguero</cp:lastModifiedBy>
  <cp:revision>2</cp:revision>
  <dcterms:created xsi:type="dcterms:W3CDTF">2017-12-20T18:59:00Z</dcterms:created>
  <dcterms:modified xsi:type="dcterms:W3CDTF">2017-12-20T18:59:00Z</dcterms:modified>
</cp:coreProperties>
</file>